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751" w:rsidRPr="000E0751" w:rsidRDefault="000E0751" w:rsidP="000E0751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0"/>
        </w:rPr>
      </w:pPr>
      <w:r w:rsidRPr="000E0751">
        <w:rPr>
          <w:rFonts w:ascii="Times New Roman" w:eastAsia="標楷體" w:hAnsi="Times New Roman" w:cs="Times New Roman" w:hint="eastAsia"/>
          <w:b/>
          <w:kern w:val="0"/>
          <w:sz w:val="36"/>
          <w:szCs w:val="20"/>
        </w:rPr>
        <w:t>會計學系學士班選課規則</w:t>
      </w:r>
    </w:p>
    <w:p w:rsidR="000E0751" w:rsidRPr="000E0751" w:rsidRDefault="000E0751" w:rsidP="000E0751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b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b/>
          <w:kern w:val="0"/>
          <w:szCs w:val="24"/>
        </w:rPr>
        <w:t>（適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lang w:eastAsia="zh-HK"/>
        </w:rPr>
        <w:t>用</w:t>
      </w:r>
      <w:r w:rsidRPr="000E0751">
        <w:rPr>
          <w:rFonts w:ascii="標楷體" w:eastAsia="標楷體" w:hAnsi="標楷體" w:cs="Times New Roman"/>
          <w:b/>
          <w:kern w:val="0"/>
          <w:szCs w:val="24"/>
        </w:rPr>
        <w:t>110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lang w:eastAsia="zh-HK"/>
        </w:rPr>
        <w:t>學年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</w:rPr>
        <w:t>後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lang w:eastAsia="zh-HK"/>
        </w:rPr>
        <w:t>入學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</w:rPr>
        <w:t>）</w:t>
      </w:r>
    </w:p>
    <w:p w:rsidR="000E0751" w:rsidRPr="000E0751" w:rsidRDefault="000E0751" w:rsidP="000E0751">
      <w:pPr>
        <w:wordWrap w:val="0"/>
        <w:adjustRightInd w:val="0"/>
        <w:spacing w:line="360" w:lineRule="atLeast"/>
        <w:jc w:val="right"/>
        <w:textAlignment w:val="baseline"/>
        <w:rPr>
          <w:rFonts w:ascii="標楷體" w:eastAsia="標楷體" w:hAnsi="標楷體" w:cs="Times New Roman"/>
          <w:kern w:val="0"/>
          <w:sz w:val="18"/>
          <w:szCs w:val="18"/>
        </w:rPr>
      </w:pPr>
      <w:r w:rsidRPr="000E0751">
        <w:rPr>
          <w:rFonts w:ascii="標楷體" w:eastAsia="標楷體" w:hAnsi="標楷體" w:cs="Times New Roman" w:hint="eastAsia"/>
          <w:kern w:val="0"/>
          <w:sz w:val="18"/>
          <w:szCs w:val="18"/>
        </w:rPr>
        <w:t>110</w:t>
      </w:r>
      <w:r w:rsidRPr="000E0751">
        <w:rPr>
          <w:rFonts w:ascii="標楷體" w:eastAsia="標楷體" w:hAnsi="標楷體" w:cs="Times New Roman" w:hint="eastAsia"/>
          <w:kern w:val="0"/>
          <w:sz w:val="18"/>
          <w:szCs w:val="18"/>
          <w:lang w:eastAsia="zh-HK"/>
        </w:rPr>
        <w:t>年</w:t>
      </w:r>
      <w:r w:rsidRPr="000E0751">
        <w:rPr>
          <w:rFonts w:ascii="標楷體" w:eastAsia="標楷體" w:hAnsi="標楷體" w:cs="Times New Roman"/>
          <w:kern w:val="0"/>
          <w:sz w:val="18"/>
          <w:szCs w:val="18"/>
        </w:rPr>
        <w:t>8</w:t>
      </w:r>
      <w:r w:rsidRPr="000E0751">
        <w:rPr>
          <w:rFonts w:ascii="標楷體" w:eastAsia="標楷體" w:hAnsi="標楷體" w:cs="Times New Roman" w:hint="eastAsia"/>
          <w:kern w:val="0"/>
          <w:sz w:val="18"/>
          <w:szCs w:val="18"/>
          <w:lang w:eastAsia="zh-HK"/>
        </w:rPr>
        <w:t>月</w:t>
      </w:r>
      <w:r w:rsidRPr="000E0751">
        <w:rPr>
          <w:rFonts w:ascii="標楷體" w:eastAsia="標楷體" w:hAnsi="標楷體" w:cs="Times New Roman"/>
          <w:kern w:val="0"/>
          <w:sz w:val="18"/>
          <w:szCs w:val="18"/>
        </w:rPr>
        <w:t>11</w:t>
      </w:r>
      <w:r w:rsidRPr="000E0751">
        <w:rPr>
          <w:rFonts w:ascii="標楷體" w:eastAsia="標楷體" w:hAnsi="標楷體" w:cs="Times New Roman" w:hint="eastAsia"/>
          <w:kern w:val="0"/>
          <w:sz w:val="18"/>
          <w:szCs w:val="18"/>
          <w:lang w:eastAsia="zh-HK"/>
        </w:rPr>
        <w:t>日系務會議通過</w:t>
      </w:r>
    </w:p>
    <w:p w:rsidR="000E0751" w:rsidRPr="000E0751" w:rsidRDefault="000E0751" w:rsidP="000E0751">
      <w:pPr>
        <w:numPr>
          <w:ilvl w:val="0"/>
          <w:numId w:val="1"/>
        </w:num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為明確學生選課與畢業學分之認定，特訂定「會計學系學士班選課規則」（以下簡稱本</w:t>
      </w:r>
      <w:r w:rsidRPr="000E0751">
        <w:rPr>
          <w:rFonts w:ascii="標楷體" w:eastAsia="標楷體" w:hAnsi="標楷體" w:cs="Times New Roman" w:hint="eastAsia"/>
          <w:color w:val="000000"/>
          <w:kern w:val="0"/>
          <w:szCs w:val="24"/>
        </w:rPr>
        <w:t>規則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）。</w:t>
      </w:r>
    </w:p>
    <w:p w:rsidR="000E0751" w:rsidRPr="000E0751" w:rsidRDefault="000E0751" w:rsidP="000E0751">
      <w:pPr>
        <w:adjustRightInd w:val="0"/>
        <w:spacing w:line="0" w:lineRule="atLeast"/>
        <w:ind w:left="72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0E0751" w:rsidRPr="000E0751" w:rsidRDefault="000E0751" w:rsidP="000E0751">
      <w:pPr>
        <w:numPr>
          <w:ilvl w:val="0"/>
          <w:numId w:val="1"/>
        </w:num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必、選修課程：</w:t>
      </w:r>
    </w:p>
    <w:p w:rsidR="000E0751" w:rsidRPr="000E0751" w:rsidRDefault="000E0751" w:rsidP="000E0751">
      <w:pPr>
        <w:adjustRightInd w:val="0"/>
        <w:spacing w:line="0" w:lineRule="atLeas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1.必修課程不得上修</w:t>
      </w:r>
      <w:r w:rsidRPr="000E0751">
        <w:rPr>
          <w:rFonts w:ascii="標楷體" w:eastAsia="標楷體" w:hAnsi="標楷體" w:cs="Times New Roman"/>
          <w:kern w:val="0"/>
          <w:szCs w:val="24"/>
        </w:rPr>
        <w:t>(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除第</w:t>
      </w:r>
      <w:r w:rsidRPr="000E0751">
        <w:rPr>
          <w:rFonts w:ascii="標楷體" w:eastAsia="標楷體" w:hAnsi="標楷體" w:cs="Times New Roman"/>
          <w:kern w:val="0"/>
          <w:szCs w:val="24"/>
        </w:rPr>
        <w:t>9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項有條件開放上修之課程</w:t>
      </w:r>
      <w:r w:rsidRPr="000E0751">
        <w:rPr>
          <w:rFonts w:ascii="標楷體" w:eastAsia="標楷體" w:hAnsi="標楷體" w:cs="Times New Roman"/>
          <w:kern w:val="0"/>
          <w:szCs w:val="24"/>
        </w:rPr>
        <w:t>)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b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2.選修得上修一個年級。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3.外系修課課程名稱、課程之必選修、學分數之要求須符合下列規定：</w:t>
      </w:r>
    </w:p>
    <w:p w:rsidR="000E0751" w:rsidRPr="000E0751" w:rsidRDefault="000E0751" w:rsidP="000E0751">
      <w:pPr>
        <w:widowControl/>
        <w:adjustRightInd w:val="0"/>
        <w:spacing w:line="0" w:lineRule="atLeast"/>
        <w:ind w:leftChars="355" w:left="989" w:hangingChars="57" w:hanging="137"/>
        <w:textAlignment w:val="baseline"/>
        <w:rPr>
          <w:rFonts w:ascii="標楷體" w:eastAsia="標楷體" w:hAnsi="標楷體" w:cs="新細明體"/>
          <w:kern w:val="0"/>
          <w:szCs w:val="24"/>
        </w:rPr>
      </w:pPr>
      <w:r w:rsidRPr="000E0751">
        <w:rPr>
          <w:rFonts w:ascii="標楷體" w:eastAsia="標楷體" w:hAnsi="標楷體" w:cs="新細明體" w:hint="eastAsia"/>
          <w:kern w:val="0"/>
          <w:szCs w:val="24"/>
        </w:rPr>
        <w:t xml:space="preserve"> 可認定為本系</w:t>
      </w:r>
      <w:r w:rsidRPr="000E0751">
        <w:rPr>
          <w:rFonts w:ascii="標楷體" w:eastAsia="標楷體" w:hAnsi="標楷體" w:cs="新細明體"/>
          <w:kern w:val="0"/>
          <w:szCs w:val="24"/>
        </w:rPr>
        <w:t>必修</w:t>
      </w:r>
      <w:r w:rsidRPr="000E0751">
        <w:rPr>
          <w:rFonts w:ascii="標楷體" w:eastAsia="標楷體" w:hAnsi="標楷體" w:cs="新細明體" w:hint="eastAsia"/>
          <w:kern w:val="0"/>
          <w:szCs w:val="24"/>
        </w:rPr>
        <w:t>課程：</w:t>
      </w:r>
      <w:r w:rsidRPr="000E0751">
        <w:rPr>
          <w:rFonts w:ascii="標楷體" w:eastAsia="標楷體" w:hAnsi="標楷體" w:cs="新細明體"/>
          <w:kern w:val="0"/>
          <w:szCs w:val="24"/>
        </w:rPr>
        <w:t>課程名稱</w:t>
      </w:r>
      <w:r w:rsidRPr="000E0751">
        <w:rPr>
          <w:rFonts w:ascii="標楷體" w:eastAsia="標楷體" w:hAnsi="標楷體" w:cs="新細明體" w:hint="eastAsia"/>
          <w:kern w:val="0"/>
          <w:szCs w:val="24"/>
          <w:lang w:eastAsia="zh-HK"/>
        </w:rPr>
        <w:t>與本系課程</w:t>
      </w:r>
      <w:r w:rsidRPr="000E0751">
        <w:rPr>
          <w:rFonts w:ascii="標楷體" w:eastAsia="標楷體" w:hAnsi="標楷體" w:cs="新細明體" w:hint="eastAsia"/>
          <w:kern w:val="0"/>
          <w:szCs w:val="24"/>
        </w:rPr>
        <w:t>名稱</w:t>
      </w:r>
      <w:r w:rsidRPr="000E0751">
        <w:rPr>
          <w:rFonts w:ascii="標楷體" w:eastAsia="標楷體" w:hAnsi="標楷體" w:cs="新細明體"/>
          <w:kern w:val="0"/>
          <w:szCs w:val="24"/>
        </w:rPr>
        <w:t>相同</w:t>
      </w:r>
      <w:r w:rsidRPr="000E0751">
        <w:rPr>
          <w:rFonts w:ascii="標楷體" w:eastAsia="標楷體" w:hAnsi="標楷體" w:cs="新細明體" w:hint="eastAsia"/>
          <w:kern w:val="0"/>
          <w:szCs w:val="24"/>
          <w:lang w:eastAsia="zh-HK"/>
        </w:rPr>
        <w:t>且為</w:t>
      </w:r>
      <w:r w:rsidRPr="000E0751">
        <w:rPr>
          <w:rFonts w:ascii="標楷體" w:eastAsia="標楷體" w:hAnsi="標楷體" w:cs="新細明體"/>
          <w:kern w:val="0"/>
          <w:szCs w:val="24"/>
        </w:rPr>
        <w:t>必修</w:t>
      </w:r>
      <w:r w:rsidRPr="000E0751">
        <w:rPr>
          <w:rFonts w:ascii="標楷體" w:eastAsia="標楷體" w:hAnsi="標楷體" w:cs="新細明體" w:hint="eastAsia"/>
          <w:kern w:val="0"/>
          <w:szCs w:val="24"/>
        </w:rPr>
        <w:t>,</w:t>
      </w:r>
      <w:r w:rsidRPr="000E0751">
        <w:rPr>
          <w:rFonts w:ascii="標楷體" w:eastAsia="標楷體" w:hAnsi="標楷體" w:cs="新細明體"/>
          <w:kern w:val="0"/>
          <w:szCs w:val="24"/>
        </w:rPr>
        <w:t>學分數大於等於本系規定之學分數.</w:t>
      </w:r>
    </w:p>
    <w:p w:rsidR="000E0751" w:rsidRPr="000E0751" w:rsidRDefault="000E0751" w:rsidP="000E0751">
      <w:pPr>
        <w:adjustRightInd w:val="0"/>
        <w:spacing w:line="0" w:lineRule="atLeast"/>
        <w:ind w:leftChars="355" w:left="989" w:hangingChars="57" w:hanging="137"/>
        <w:textAlignment w:val="baseline"/>
        <w:rPr>
          <w:rFonts w:ascii="標楷體" w:eastAsia="標楷體" w:hAnsi="標楷體" w:cs="Times New Roman"/>
          <w:kern w:val="0"/>
          <w:szCs w:val="24"/>
          <w:lang w:eastAsia="zh-HK"/>
        </w:rPr>
      </w:pPr>
      <w:r w:rsidRPr="000E0751">
        <w:rPr>
          <w:rFonts w:ascii="標楷體" w:eastAsia="標楷體" w:hAnsi="標楷體" w:cs="新細明體" w:hint="eastAsia"/>
          <w:kern w:val="0"/>
          <w:szCs w:val="24"/>
        </w:rPr>
        <w:t xml:space="preserve"> 可認定為本系</w:t>
      </w:r>
      <w:r w:rsidRPr="000E0751">
        <w:rPr>
          <w:rFonts w:ascii="標楷體" w:eastAsia="標楷體" w:hAnsi="標楷體" w:cs="新細明體"/>
          <w:kern w:val="0"/>
          <w:szCs w:val="24"/>
        </w:rPr>
        <w:t>選修</w:t>
      </w:r>
      <w:r w:rsidRPr="000E0751">
        <w:rPr>
          <w:rFonts w:ascii="標楷體" w:eastAsia="標楷體" w:hAnsi="標楷體" w:cs="新細明體" w:hint="eastAsia"/>
          <w:kern w:val="0"/>
          <w:szCs w:val="24"/>
        </w:rPr>
        <w:t>課程：</w:t>
      </w:r>
      <w:r w:rsidRPr="000E0751">
        <w:rPr>
          <w:rFonts w:ascii="標楷體" w:eastAsia="標楷體" w:hAnsi="標楷體" w:cs="新細明體"/>
          <w:kern w:val="0"/>
          <w:szCs w:val="24"/>
        </w:rPr>
        <w:t>課程名稱</w:t>
      </w:r>
      <w:r w:rsidRPr="000E0751">
        <w:rPr>
          <w:rFonts w:ascii="標楷體" w:eastAsia="標楷體" w:hAnsi="標楷體" w:cs="新細明體" w:hint="eastAsia"/>
          <w:kern w:val="0"/>
          <w:szCs w:val="24"/>
          <w:lang w:eastAsia="zh-HK"/>
        </w:rPr>
        <w:t>與本系課程</w:t>
      </w:r>
      <w:r w:rsidRPr="000E0751">
        <w:rPr>
          <w:rFonts w:ascii="標楷體" w:eastAsia="標楷體" w:hAnsi="標楷體" w:cs="新細明體" w:hint="eastAsia"/>
          <w:kern w:val="0"/>
          <w:szCs w:val="24"/>
        </w:rPr>
        <w:t>名稱</w:t>
      </w:r>
      <w:r w:rsidRPr="000E0751">
        <w:rPr>
          <w:rFonts w:ascii="標楷體" w:eastAsia="標楷體" w:hAnsi="標楷體" w:cs="新細明體"/>
          <w:kern w:val="0"/>
          <w:szCs w:val="24"/>
        </w:rPr>
        <w:t>相同</w:t>
      </w:r>
      <w:r w:rsidRPr="000E0751">
        <w:rPr>
          <w:rFonts w:ascii="標楷體" w:eastAsia="標楷體" w:hAnsi="標楷體" w:cs="新細明體" w:hint="eastAsia"/>
          <w:kern w:val="0"/>
          <w:szCs w:val="24"/>
        </w:rPr>
        <w:t>,</w:t>
      </w:r>
      <w:r w:rsidRPr="000E0751">
        <w:rPr>
          <w:rFonts w:ascii="標楷體" w:eastAsia="標楷體" w:hAnsi="標楷體" w:cs="新細明體"/>
          <w:kern w:val="0"/>
          <w:szCs w:val="24"/>
        </w:rPr>
        <w:t>必修或選修</w:t>
      </w:r>
      <w:r w:rsidRPr="000E0751">
        <w:rPr>
          <w:rFonts w:ascii="標楷體" w:eastAsia="標楷體" w:hAnsi="標楷體" w:cs="新細明體" w:hint="eastAsia"/>
          <w:kern w:val="0"/>
          <w:szCs w:val="24"/>
          <w:lang w:eastAsia="zh-HK"/>
        </w:rPr>
        <w:t>皆可</w:t>
      </w:r>
      <w:r w:rsidRPr="000E0751">
        <w:rPr>
          <w:rFonts w:ascii="標楷體" w:eastAsia="標楷體" w:hAnsi="標楷體" w:cs="新細明體"/>
          <w:kern w:val="0"/>
          <w:szCs w:val="24"/>
        </w:rPr>
        <w:t>,學分數大於等於本系規定之學分數.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4.選修之軍訓課程、體育學分，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師培課程及超修之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通識學分，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均不列入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畢業學分之計算。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5.英文免修者須以本系選修補足4學分。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6.共同選修課程至多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認8學分。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7.本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校外系、國內外校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課程，至多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認</w:t>
      </w:r>
      <w:r w:rsidRPr="000E0751">
        <w:rPr>
          <w:rFonts w:ascii="標楷體" w:eastAsia="標楷體" w:hAnsi="標楷體" w:cs="Times New Roman" w:hint="eastAsia"/>
          <w:kern w:val="0"/>
          <w:szCs w:val="24"/>
          <w:lang w:eastAsia="zh-HK"/>
        </w:rPr>
        <w:t>選修</w:t>
      </w:r>
      <w:r w:rsidRPr="000E0751">
        <w:rPr>
          <w:rFonts w:ascii="標楷體" w:eastAsia="標楷體" w:hAnsi="標楷體" w:cs="Times New Roman" w:hint="eastAsia"/>
          <w:kern w:val="0"/>
          <w:szCs w:val="24"/>
          <w:u w:val="single"/>
        </w:rPr>
        <w:t>1</w:t>
      </w:r>
      <w:r w:rsidRPr="000E0751">
        <w:rPr>
          <w:rFonts w:ascii="標楷體" w:eastAsia="標楷體" w:hAnsi="標楷體" w:cs="Times New Roman"/>
          <w:kern w:val="0"/>
          <w:szCs w:val="24"/>
          <w:u w:val="single"/>
        </w:rPr>
        <w:t>2</w:t>
      </w:r>
      <w:r w:rsidRPr="000E0751">
        <w:rPr>
          <w:rFonts w:ascii="標楷體" w:eastAsia="標楷體" w:hAnsi="標楷體" w:cs="Times New Roman" w:hint="eastAsia"/>
          <w:kern w:val="0"/>
          <w:szCs w:val="24"/>
          <w:u w:val="single"/>
        </w:rPr>
        <w:t>學分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E0751" w:rsidRPr="000E0751" w:rsidRDefault="000E0751" w:rsidP="000E0751">
      <w:pPr>
        <w:adjustRightInd w:val="0"/>
        <w:spacing w:line="400" w:lineRule="exact"/>
        <w:ind w:leftChars="299" w:left="992" w:hangingChars="114" w:hanging="274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8.經本校、院、系簽訂相互承認之外國校、院、系課程，至多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採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認選修</w:t>
      </w:r>
      <w:r w:rsidRPr="000E0751">
        <w:rPr>
          <w:rFonts w:ascii="標楷體" w:eastAsia="標楷體" w:hAnsi="標楷體" w:cs="Times New Roman" w:hint="eastAsia"/>
          <w:kern w:val="0"/>
          <w:szCs w:val="24"/>
          <w:u w:val="single"/>
        </w:rPr>
        <w:t>1</w:t>
      </w:r>
      <w:r w:rsidRPr="000E0751">
        <w:rPr>
          <w:rFonts w:ascii="標楷體" w:eastAsia="標楷體" w:hAnsi="標楷體" w:cs="Times New Roman"/>
          <w:kern w:val="0"/>
          <w:szCs w:val="24"/>
          <w:u w:val="single"/>
        </w:rPr>
        <w:t>5</w:t>
      </w:r>
      <w:r w:rsidRPr="000E0751">
        <w:rPr>
          <w:rFonts w:ascii="標楷體" w:eastAsia="標楷體" w:hAnsi="標楷體" w:cs="Times New Roman" w:hint="eastAsia"/>
          <w:kern w:val="0"/>
          <w:szCs w:val="24"/>
          <w:u w:val="single"/>
        </w:rPr>
        <w:t>學分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（含本校外系、國內外校課程</w:t>
      </w:r>
      <w:r w:rsidRPr="000E0751">
        <w:rPr>
          <w:rFonts w:ascii="標楷體" w:eastAsia="標楷體" w:hAnsi="標楷體" w:cs="Times New Roman"/>
          <w:kern w:val="0"/>
          <w:szCs w:val="24"/>
        </w:rPr>
        <w:t>12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學分） 。</w:t>
      </w:r>
    </w:p>
    <w:p w:rsidR="000E0751" w:rsidRPr="000E0751" w:rsidRDefault="000E0751" w:rsidP="000E0751">
      <w:pPr>
        <w:adjustRightInd w:val="0"/>
        <w:spacing w:line="400" w:lineRule="exact"/>
        <w:ind w:leftChars="299" w:left="1064" w:hangingChars="144" w:hanging="346"/>
        <w:textAlignment w:val="baseline"/>
        <w:rPr>
          <w:rFonts w:ascii="標楷體" w:eastAsia="標楷體" w:hAnsi="標楷體" w:cs="Arial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9.</w:t>
      </w:r>
      <w:r w:rsidRPr="000E0751">
        <w:rPr>
          <w:rFonts w:ascii="標楷體" w:eastAsia="標楷體" w:hAnsi="標楷體" w:cs="Arial" w:hint="eastAsia"/>
          <w:kern w:val="0"/>
          <w:szCs w:val="24"/>
        </w:rPr>
        <w:t>「成本及管理會計」、</w:t>
      </w:r>
      <w:r w:rsidRPr="000E0751">
        <w:rPr>
          <w:rFonts w:ascii="標楷體" w:eastAsia="標楷體" w:hAnsi="標楷體" w:cs="Arial" w:hint="eastAsia"/>
          <w:kern w:val="0"/>
          <w:szCs w:val="24"/>
          <w:u w:val="single"/>
        </w:rPr>
        <w:t>「審計學」</w:t>
      </w:r>
      <w:r w:rsidRPr="000E0751">
        <w:rPr>
          <w:rFonts w:ascii="標楷體" w:eastAsia="標楷體" w:hAnsi="標楷體" w:cs="Arial" w:hint="eastAsia"/>
          <w:kern w:val="0"/>
          <w:szCs w:val="24"/>
        </w:rPr>
        <w:t>及「高級會計學」有條件開放上修：會三「成本及管理會計」、</w:t>
      </w:r>
      <w:r w:rsidRPr="000E0751">
        <w:rPr>
          <w:rFonts w:ascii="標楷體" w:eastAsia="標楷體" w:hAnsi="標楷體" w:cs="Arial" w:hint="eastAsia"/>
          <w:kern w:val="0"/>
          <w:szCs w:val="24"/>
          <w:u w:val="single"/>
        </w:rPr>
        <w:t>「審計學」</w:t>
      </w:r>
      <w:r w:rsidRPr="000E0751">
        <w:rPr>
          <w:rFonts w:ascii="標楷體" w:eastAsia="標楷體" w:hAnsi="標楷體" w:cs="Arial" w:hint="eastAsia"/>
          <w:kern w:val="0"/>
          <w:szCs w:val="24"/>
        </w:rPr>
        <w:t>上修條件為：申請前之累積成績達本系前5％且「會計學」每學期成績達90分以上、需經授課教師同意；會四「高級會計學」上修條件為：申請前之累積成績達本系前5％且「中級會計學」每學期成績達85分以上、需經授課教師同意。</w:t>
      </w:r>
    </w:p>
    <w:p w:rsidR="000E0751" w:rsidRPr="000E0751" w:rsidRDefault="000E0751" w:rsidP="000E0751">
      <w:pPr>
        <w:adjustRightInd w:val="0"/>
        <w:spacing w:line="400" w:lineRule="exact"/>
        <w:ind w:leftChars="299" w:left="1064" w:hangingChars="144" w:hanging="346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0E0751">
        <w:rPr>
          <w:rFonts w:ascii="標楷體" w:eastAsia="標楷體" w:hAnsi="標楷體" w:cs="Times New Roman"/>
          <w:kern w:val="0"/>
          <w:szCs w:val="24"/>
        </w:rPr>
        <w:t>0.</w:t>
      </w:r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國立</w:t>
      </w:r>
      <w:proofErr w:type="gramStart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臺</w:t>
      </w:r>
      <w:proofErr w:type="gramEnd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北大學</w:t>
      </w:r>
      <w:proofErr w:type="gramStart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學</w:t>
      </w:r>
      <w:proofErr w:type="gramEnd"/>
      <w:r w:rsidRPr="000E0751">
        <w:rPr>
          <w:rFonts w:ascii="標楷體" w:eastAsia="標楷體" w:hAnsi="標楷體" w:cs="Times New Roman" w:hint="eastAsia"/>
          <w:b/>
          <w:kern w:val="3"/>
          <w:szCs w:val="24"/>
          <w:u w:val="single"/>
        </w:rPr>
        <w:t>則第七十二條規定：</w:t>
      </w:r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自110學年度起入學之學士班學生，至少應修畢取得本校或</w:t>
      </w:r>
      <w:proofErr w:type="gramStart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臺</w:t>
      </w:r>
      <w:proofErr w:type="gramEnd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北聯合大學系統開設</w:t>
      </w:r>
      <w:proofErr w:type="gramStart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之微學程</w:t>
      </w:r>
      <w:proofErr w:type="gramEnd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、學分學程、輔系或雙主修任</w:t>
      </w:r>
      <w:proofErr w:type="gramStart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一</w:t>
      </w:r>
      <w:proofErr w:type="gramEnd"/>
      <w:r w:rsidRPr="000E0751">
        <w:rPr>
          <w:rFonts w:ascii="標楷體" w:eastAsia="標楷體" w:hAnsi="標楷體" w:cs="Times New Roman"/>
          <w:b/>
          <w:kern w:val="3"/>
          <w:szCs w:val="24"/>
          <w:u w:val="single"/>
        </w:rPr>
        <w:t>之資格。</w:t>
      </w:r>
      <w:r w:rsidRPr="000E0751">
        <w:rPr>
          <w:rFonts w:ascii="標楷體" w:eastAsia="標楷體" w:hAnsi="標楷體" w:cs="Times New Roman"/>
          <w:kern w:val="0"/>
          <w:szCs w:val="24"/>
        </w:rPr>
        <w:t xml:space="preserve"> </w:t>
      </w:r>
    </w:p>
    <w:p w:rsidR="000E0751" w:rsidRPr="000E0751" w:rsidRDefault="000E0751" w:rsidP="000E0751">
      <w:pPr>
        <w:adjustRightInd w:val="0"/>
        <w:spacing w:line="400" w:lineRule="exact"/>
        <w:ind w:leftChars="299" w:left="1064" w:hangingChars="144" w:hanging="346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1</w:t>
      </w:r>
      <w:r w:rsidRPr="000E0751">
        <w:rPr>
          <w:rFonts w:ascii="標楷體" w:eastAsia="標楷體" w:hAnsi="標楷體" w:cs="Times New Roman"/>
          <w:kern w:val="0"/>
          <w:szCs w:val="24"/>
        </w:rPr>
        <w:t>1.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商學院國際素養護照：學士班3點(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  <w:lang w:eastAsia="zh-HK"/>
        </w:rPr>
        <w:t>可以以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通過本系外語能力指標檢核辦法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  <w:lang w:eastAsia="zh-HK"/>
        </w:rPr>
        <w:t>之規定即符合</w:t>
      </w:r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，詳</w:t>
      </w:r>
      <w:proofErr w:type="gramStart"/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如系網</w:t>
      </w:r>
      <w:proofErr w:type="gramEnd"/>
      <w:r w:rsidRPr="000E075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學士班公告)。</w:t>
      </w:r>
    </w:p>
    <w:p w:rsidR="000E0751" w:rsidRPr="000E0751" w:rsidRDefault="000E0751" w:rsidP="000E0751">
      <w:pPr>
        <w:adjustRightInd w:val="0"/>
        <w:spacing w:line="400" w:lineRule="exact"/>
        <w:ind w:leftChars="296" w:left="1144" w:hangingChars="181" w:hanging="434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0E0751" w:rsidRPr="000E0751" w:rsidRDefault="000E0751" w:rsidP="000E0751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textAlignment w:val="baseline"/>
        <w:rPr>
          <w:rFonts w:ascii="標楷體" w:eastAsia="標楷體" w:hAnsi="標楷體" w:cs="標楷體"/>
          <w:kern w:val="0"/>
          <w:szCs w:val="24"/>
        </w:rPr>
      </w:pPr>
      <w:r w:rsidRPr="000E0751">
        <w:rPr>
          <w:rFonts w:ascii="標楷體" w:eastAsia="標楷體" w:hAnsi="標楷體" w:cs="標楷體" w:hint="eastAsia"/>
          <w:kern w:val="0"/>
          <w:szCs w:val="24"/>
        </w:rPr>
        <w:t>第二專長(</w:t>
      </w:r>
      <w:r w:rsidRPr="000E0751">
        <w:rPr>
          <w:rFonts w:ascii="標楷體" w:eastAsia="標楷體" w:hAnsi="標楷體" w:cs="標楷體" w:hint="eastAsia"/>
          <w:kern w:val="0"/>
          <w:szCs w:val="24"/>
          <w:lang w:eastAsia="zh-HK"/>
        </w:rPr>
        <w:t>學分學程</w:t>
      </w:r>
      <w:r w:rsidRPr="000E0751">
        <w:rPr>
          <w:rFonts w:ascii="標楷體" w:eastAsia="標楷體" w:hAnsi="標楷體" w:cs="標楷體" w:hint="eastAsia"/>
          <w:kern w:val="0"/>
          <w:szCs w:val="24"/>
        </w:rPr>
        <w:t>)課程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(系規定畢業門檻，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除了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「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會計人生涯與職業倫理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」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外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，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至少選一</w:t>
      </w:r>
      <w:proofErr w:type="gramStart"/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系訂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學分</w:t>
      </w:r>
      <w:proofErr w:type="gramEnd"/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學程達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9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lang w:eastAsia="zh-HK"/>
        </w:rPr>
        <w:t>學分</w:t>
      </w:r>
      <w:r w:rsidRPr="000E0751">
        <w:rPr>
          <w:rFonts w:ascii="標楷體" w:eastAsia="標楷體" w:hAnsi="標楷體" w:cs="標楷體" w:hint="eastAsia"/>
          <w:b/>
          <w:bCs/>
          <w:kern w:val="0"/>
          <w:szCs w:val="24"/>
          <w:u w:val="single"/>
        </w:rPr>
        <w:t>)</w:t>
      </w:r>
      <w:r w:rsidRPr="000E0751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0E0751" w:rsidRPr="000E0751" w:rsidRDefault="000E0751" w:rsidP="000E0751">
      <w:pPr>
        <w:autoSpaceDE w:val="0"/>
        <w:autoSpaceDN w:val="0"/>
        <w:adjustRightInd w:val="0"/>
        <w:spacing w:line="0" w:lineRule="atLeast"/>
        <w:ind w:left="720"/>
        <w:rPr>
          <w:rFonts w:ascii="標楷體" w:eastAsia="標楷體" w:hAnsi="標楷體" w:cs="標楷體"/>
          <w:kern w:val="0"/>
          <w:szCs w:val="24"/>
          <w:lang w:eastAsia="zh-HK"/>
        </w:rPr>
      </w:pPr>
      <w:r w:rsidRPr="000E0751">
        <w:rPr>
          <w:rFonts w:ascii="標楷體" w:eastAsia="標楷體" w:hAnsi="標楷體" w:cs="標楷體" w:hint="eastAsia"/>
          <w:kern w:val="0"/>
          <w:szCs w:val="24"/>
        </w:rPr>
        <w:t>包含</w:t>
      </w:r>
      <w:r w:rsidRPr="000E0751">
        <w:rPr>
          <w:rFonts w:ascii="標楷體" w:eastAsia="標楷體" w:hAnsi="標楷體" w:cs="標楷體" w:hint="eastAsia"/>
          <w:kern w:val="0"/>
          <w:szCs w:val="24"/>
          <w:lang w:eastAsia="zh-HK"/>
        </w:rPr>
        <w:t>會計人生涯與職業倫理</w:t>
      </w:r>
      <w:r w:rsidRPr="000E0751">
        <w:rPr>
          <w:rFonts w:ascii="標楷體" w:eastAsia="標楷體" w:hAnsi="標楷體" w:cs="標楷體" w:hint="eastAsia"/>
          <w:kern w:val="0"/>
          <w:szCs w:val="24"/>
        </w:rPr>
        <w:t>(</w:t>
      </w:r>
      <w:r w:rsidRPr="000E0751">
        <w:rPr>
          <w:rFonts w:ascii="標楷體" w:eastAsia="標楷體" w:hAnsi="標楷體" w:cs="標楷體" w:hint="eastAsia"/>
          <w:kern w:val="0"/>
          <w:szCs w:val="24"/>
          <w:lang w:eastAsia="zh-HK"/>
        </w:rPr>
        <w:t>必選修</w:t>
      </w:r>
      <w:r w:rsidRPr="000E0751">
        <w:rPr>
          <w:rFonts w:ascii="標楷體" w:eastAsia="標楷體" w:hAnsi="標楷體" w:cs="標楷體" w:hint="eastAsia"/>
          <w:kern w:val="0"/>
          <w:szCs w:val="24"/>
        </w:rPr>
        <w:t>：3</w:t>
      </w:r>
      <w:r w:rsidRPr="000E0751">
        <w:rPr>
          <w:rFonts w:ascii="標楷體" w:eastAsia="標楷體" w:hAnsi="標楷體" w:cs="標楷體" w:hint="eastAsia"/>
          <w:kern w:val="0"/>
          <w:szCs w:val="24"/>
          <w:lang w:eastAsia="zh-HK"/>
        </w:rPr>
        <w:t>學分)及學分學程</w:t>
      </w:r>
      <w:r w:rsidRPr="000E0751">
        <w:rPr>
          <w:rFonts w:ascii="標楷體" w:eastAsia="標楷體" w:hAnsi="標楷體" w:cs="標楷體" w:hint="eastAsia"/>
          <w:kern w:val="0"/>
          <w:szCs w:val="24"/>
        </w:rPr>
        <w:t xml:space="preserve"> (選修：9</w:t>
      </w:r>
      <w:r w:rsidRPr="000E0751">
        <w:rPr>
          <w:rFonts w:ascii="標楷體" w:eastAsia="標楷體" w:hAnsi="標楷體" w:cs="標楷體" w:hint="eastAsia"/>
          <w:kern w:val="0"/>
          <w:szCs w:val="24"/>
          <w:lang w:eastAsia="zh-HK"/>
        </w:rPr>
        <w:t>學分</w:t>
      </w:r>
      <w:r w:rsidRPr="000E0751">
        <w:rPr>
          <w:rFonts w:ascii="標楷體" w:eastAsia="標楷體" w:hAnsi="標楷體" w:cs="標楷體" w:hint="eastAsia"/>
          <w:kern w:val="0"/>
          <w:szCs w:val="24"/>
        </w:rPr>
        <w:t>)</w:t>
      </w:r>
    </w:p>
    <w:p w:rsidR="000E0751" w:rsidRPr="000E0751" w:rsidRDefault="000E0751" w:rsidP="000E0751">
      <w:pPr>
        <w:adjustRightInd w:val="0"/>
        <w:spacing w:line="0" w:lineRule="atLeast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0E0751">
        <w:rPr>
          <w:rFonts w:ascii="標楷體" w:eastAsia="標楷體" w:hAnsi="標楷體" w:cs="Times New Roman"/>
          <w:b/>
          <w:bCs/>
          <w:kern w:val="0"/>
          <w:szCs w:val="24"/>
        </w:rPr>
        <w:lastRenderedPageBreak/>
        <w:t xml:space="preserve">      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 xml:space="preserve"> </w:t>
      </w: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1.系必修課程為學分學程之相關課程，一律不得列入第二專長之學分。</w:t>
      </w: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2.已達本系規定之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九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學分學程，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超修學分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得列為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一般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系選修學分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。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若跨其他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學分學程修讀課程，其課程非本系選修課程得列入外系選修學分(最多承認</w:t>
      </w:r>
      <w:r w:rsidRPr="000E0751">
        <w:rPr>
          <w:rFonts w:ascii="標楷體" w:eastAsia="標楷體" w:hAnsi="標楷體" w:cs="Times New Roman"/>
          <w:b/>
          <w:bCs/>
          <w:kern w:val="0"/>
          <w:szCs w:val="24"/>
        </w:rPr>
        <w:t>12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學分)。</w:t>
      </w: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 xml:space="preserve"> ※僅限第二專長主修學分學程，所修學分數高於系要求學分數，學分數可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從高認列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。</w:t>
      </w: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 w:hint="eastAsia"/>
          <w:szCs w:val="24"/>
        </w:rPr>
        <w:t xml:space="preserve"> (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</w:rPr>
        <w:t>學分學程之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完整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</w:rPr>
        <w:t>課程內容，依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校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</w:rPr>
        <w:t>學分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學程網頁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</w:rPr>
        <w:t>公告之課程規劃為</w:t>
      </w:r>
      <w:proofErr w:type="gramStart"/>
      <w:r w:rsidRPr="000E0751">
        <w:rPr>
          <w:rFonts w:ascii="標楷體" w:eastAsia="標楷體" w:hAnsi="標楷體" w:cs="Times New Roman" w:hint="eastAsia"/>
          <w:b/>
          <w:szCs w:val="24"/>
          <w:u w:val="single"/>
        </w:rPr>
        <w:t>準</w:t>
      </w:r>
      <w:r w:rsidRPr="000E0751">
        <w:rPr>
          <w:rFonts w:ascii="標楷體" w:eastAsia="標楷體" w:hAnsi="標楷體" w:cs="Times New Roman" w:hint="eastAsia"/>
          <w:szCs w:val="24"/>
          <w:u w:val="single"/>
        </w:rPr>
        <w:t>）</w:t>
      </w:r>
      <w:proofErr w:type="gramEnd"/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dstrike/>
          <w:kern w:val="0"/>
          <w:szCs w:val="24"/>
          <w:u w:val="single"/>
          <w:lang w:bidi="th-TH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3.修讀輔系或雙主修學位者，其課程得認列為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外系選修學分及共同選修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至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多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16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學分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。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若完成輔系或雙主修學位者第二專長則只需修讀「會計人生涯與職業倫理」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。</w:t>
      </w: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4.學分學程之課程若至他系（所）修習學分學程之課程，其課程名稱與本系規定之學分學程課程名稱須一致，若有例外者，請提出學分認列之申請(檢附學分認列申請書、課程大綱及成績單由相關任課之教師審核之)。 </w:t>
      </w:r>
    </w:p>
    <w:p w:rsidR="000E0751" w:rsidRPr="000E0751" w:rsidRDefault="000E0751" w:rsidP="000E0751">
      <w:pPr>
        <w:adjustRightInd w:val="0"/>
        <w:spacing w:line="0" w:lineRule="atLeast"/>
        <w:ind w:leftChars="356" w:left="1164" w:hangingChars="129" w:hanging="310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5.第二專長(學分學程)二、三、四年級皆可選，但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需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對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系訂其中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一學程修足至少9學分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lang w:eastAsia="zh-HK"/>
        </w:rPr>
        <w:t>，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>否則不予承認。</w:t>
      </w:r>
    </w:p>
    <w:p w:rsidR="000E0751" w:rsidRPr="000E0751" w:rsidRDefault="000E0751" w:rsidP="000E0751">
      <w:pPr>
        <w:adjustRightInd w:val="0"/>
        <w:spacing w:line="0" w:lineRule="atLeast"/>
        <w:ind w:leftChars="356" w:left="1152" w:hangingChars="124" w:hanging="298"/>
        <w:textAlignment w:val="baseline"/>
        <w:rPr>
          <w:rFonts w:ascii="標楷體" w:eastAsia="標楷體" w:hAnsi="標楷體" w:cs="Times New Roman"/>
          <w:b/>
          <w:bCs/>
          <w:kern w:val="0"/>
          <w:szCs w:val="24"/>
        </w:rPr>
      </w:pPr>
    </w:p>
    <w:p w:rsidR="000E0751" w:rsidRPr="000E0751" w:rsidRDefault="000E0751" w:rsidP="000E0751">
      <w:pPr>
        <w:numPr>
          <w:ilvl w:val="0"/>
          <w:numId w:val="1"/>
        </w:numPr>
        <w:adjustRightInd w:val="0"/>
        <w:spacing w:line="0" w:lineRule="atLeast"/>
        <w:ind w:hanging="846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微學程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：</w:t>
      </w:r>
      <w:r w:rsidRPr="000E0751">
        <w:rPr>
          <w:rFonts w:ascii="標楷體" w:eastAsia="標楷體" w:hAnsi="標楷體" w:cs="Times New Roman"/>
          <w:b/>
          <w:bCs/>
          <w:kern w:val="0"/>
          <w:szCs w:val="24"/>
          <w:u w:val="single"/>
        </w:rPr>
        <w:t>(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校規定畢業最低門檻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至少修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畢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一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學程</w:t>
      </w:r>
      <w:proofErr w:type="gramEnd"/>
      <w:r w:rsidRPr="000E0751">
        <w:rPr>
          <w:rFonts w:ascii="標楷體" w:eastAsia="標楷體" w:hAnsi="標楷體" w:cs="Times New Roman"/>
          <w:b/>
          <w:bCs/>
          <w:kern w:val="0"/>
          <w:szCs w:val="24"/>
          <w:u w:val="single"/>
        </w:rPr>
        <w:t>)</w:t>
      </w:r>
    </w:p>
    <w:p w:rsidR="000E0751" w:rsidRPr="000E0751" w:rsidRDefault="000E0751" w:rsidP="000E0751">
      <w:pPr>
        <w:adjustRightInd w:val="0"/>
        <w:spacing w:line="0" w:lineRule="atLeast"/>
        <w:ind w:leftChars="302" w:left="1006" w:hangingChars="117" w:hanging="281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1</w:t>
      </w:r>
      <w:r w:rsidRPr="000E0751">
        <w:rPr>
          <w:rFonts w:ascii="標楷體" w:eastAsia="標楷體" w:hAnsi="標楷體" w:cs="Times New Roman"/>
          <w:b/>
          <w:bCs/>
          <w:kern w:val="0"/>
          <w:szCs w:val="24"/>
          <w:u w:val="single"/>
        </w:rPr>
        <w:t>.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可承認為畢業門檻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之微學程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(詳讀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各微學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程設置要點)所修讀課程，其中至少須有6學分不屬於其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本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系、雙主修學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系及輔系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之必修科目，且申請認證的科目須符合以下條件：</w:t>
      </w:r>
    </w:p>
    <w:p w:rsidR="000E0751" w:rsidRPr="000E0751" w:rsidRDefault="000E0751" w:rsidP="000E0751">
      <w:pPr>
        <w:adjustRightInd w:val="0"/>
        <w:spacing w:line="0" w:lineRule="atLeast"/>
        <w:ind w:leftChars="402" w:left="1006" w:hangingChars="17" w:hanging="41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（一）跨領域學分學程：至少二門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非本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系的專業科目。</w:t>
      </w:r>
    </w:p>
    <w:p w:rsidR="000E0751" w:rsidRPr="000E0751" w:rsidRDefault="000E0751" w:rsidP="000E0751">
      <w:pPr>
        <w:adjustRightInd w:val="0"/>
        <w:spacing w:line="0" w:lineRule="atLeast"/>
        <w:ind w:leftChars="302" w:left="1006" w:hangingChars="117" w:hanging="281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 xml:space="preserve">  （二）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微學程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：至少一門非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本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系的專業科目。</w:t>
      </w:r>
    </w:p>
    <w:p w:rsidR="000E0751" w:rsidRPr="000E0751" w:rsidRDefault="000E0751" w:rsidP="000E0751">
      <w:pPr>
        <w:adjustRightInd w:val="0"/>
        <w:spacing w:line="0" w:lineRule="atLeast"/>
        <w:ind w:leftChars="302" w:left="1006" w:hangingChars="117" w:hanging="281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/>
          <w:b/>
          <w:bCs/>
          <w:kern w:val="0"/>
          <w:szCs w:val="24"/>
          <w:u w:val="single"/>
        </w:rPr>
        <w:t>2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.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微學程所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修習之學分歸類為外系學分；若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微學程所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修習之課程與第二專長主修學分學程課程相同時，得以認列為第二專長之系選修學分，但不得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重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複列入畢業之學分。</w:t>
      </w:r>
    </w:p>
    <w:p w:rsidR="000E0751" w:rsidRPr="000E0751" w:rsidRDefault="000E0751" w:rsidP="000E0751">
      <w:pPr>
        <w:adjustRightInd w:val="0"/>
        <w:spacing w:line="0" w:lineRule="atLeast"/>
        <w:ind w:leftChars="302" w:left="1006" w:hangingChars="117" w:hanging="281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/>
          <w:b/>
          <w:bCs/>
          <w:kern w:val="0"/>
          <w:szCs w:val="24"/>
          <w:u w:val="single"/>
        </w:rPr>
        <w:t>3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.</w:t>
      </w:r>
      <w:r w:rsidRPr="000E0751">
        <w:rPr>
          <w:rFonts w:ascii="標楷體" w:eastAsia="標楷體" w:hAnsi="標楷體" w:cs="Times New Roman"/>
          <w:szCs w:val="24"/>
        </w:rPr>
        <w:t xml:space="preserve"> </w:t>
      </w:r>
      <w:proofErr w:type="gramStart"/>
      <w:r w:rsidRPr="000E0751">
        <w:rPr>
          <w:rFonts w:ascii="標楷體" w:eastAsia="標楷體" w:hAnsi="標楷體" w:cs="Times New Roman"/>
          <w:b/>
          <w:szCs w:val="24"/>
        </w:rPr>
        <w:t>若微學程</w:t>
      </w:r>
      <w:proofErr w:type="gramEnd"/>
      <w:r w:rsidRPr="000E0751">
        <w:rPr>
          <w:rFonts w:ascii="標楷體" w:eastAsia="標楷體" w:hAnsi="標楷體" w:cs="Times New Roman"/>
          <w:b/>
          <w:szCs w:val="24"/>
        </w:rPr>
        <w:t>之相關課程與系必修課程相同時，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微學程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完成時可請領證書，但不得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  <w:lang w:eastAsia="zh-HK"/>
        </w:rPr>
        <w:t>重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複列入畢業之學分。</w:t>
      </w:r>
    </w:p>
    <w:p w:rsidR="000E0751" w:rsidRPr="000E0751" w:rsidRDefault="000E0751" w:rsidP="000E0751">
      <w:pPr>
        <w:adjustRightInd w:val="0"/>
        <w:spacing w:line="0" w:lineRule="atLeast"/>
        <w:ind w:leftChars="302" w:left="1006" w:hangingChars="117" w:hanging="281"/>
        <w:textAlignment w:val="baseline"/>
        <w:rPr>
          <w:rFonts w:ascii="標楷體" w:eastAsia="標楷體" w:hAnsi="標楷體" w:cs="Times New Roman"/>
          <w:b/>
          <w:bCs/>
          <w:kern w:val="0"/>
          <w:szCs w:val="24"/>
          <w:u w:val="single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 </w:t>
      </w: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(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微學程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之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  <w:lang w:eastAsia="zh-HK"/>
        </w:rPr>
        <w:t>完整</w:t>
      </w:r>
      <w:r w:rsidRPr="000E0751">
        <w:rPr>
          <w:rFonts w:ascii="標楷體" w:eastAsia="標楷體" w:hAnsi="標楷體" w:cs="Times New Roman" w:hint="eastAsia"/>
          <w:b/>
          <w:szCs w:val="24"/>
          <w:u w:val="single"/>
        </w:rPr>
        <w:t>課程內容，</w:t>
      </w:r>
      <w:r w:rsidRPr="000E0751">
        <w:rPr>
          <w:rFonts w:ascii="標楷體" w:eastAsia="標楷體" w:hAnsi="標楷體" w:cs="Times New Roman"/>
          <w:b/>
          <w:bCs/>
          <w:szCs w:val="24"/>
          <w:u w:val="single"/>
        </w:rPr>
        <w:t>依</w:t>
      </w:r>
      <w:proofErr w:type="gramStart"/>
      <w:r w:rsidRPr="000E0751">
        <w:rPr>
          <w:rFonts w:ascii="標楷體" w:eastAsia="標楷體" w:hAnsi="標楷體" w:cs="Times New Roman" w:hint="eastAsia"/>
          <w:b/>
          <w:bCs/>
          <w:szCs w:val="24"/>
          <w:u w:val="single"/>
          <w:lang w:eastAsia="zh-HK"/>
        </w:rPr>
        <w:t>校微學</w:t>
      </w:r>
      <w:proofErr w:type="gramEnd"/>
      <w:r w:rsidRPr="000E0751">
        <w:rPr>
          <w:rFonts w:ascii="標楷體" w:eastAsia="標楷體" w:hAnsi="標楷體" w:cs="Times New Roman" w:hint="eastAsia"/>
          <w:b/>
          <w:bCs/>
          <w:szCs w:val="24"/>
          <w:u w:val="single"/>
          <w:lang w:eastAsia="zh-HK"/>
        </w:rPr>
        <w:t>程網頁</w:t>
      </w:r>
      <w:r w:rsidRPr="000E0751">
        <w:rPr>
          <w:rFonts w:ascii="標楷體" w:eastAsia="標楷體" w:hAnsi="標楷體" w:cs="Times New Roman"/>
          <w:b/>
          <w:bCs/>
          <w:szCs w:val="24"/>
          <w:u w:val="single"/>
        </w:rPr>
        <w:t>公告之課程規劃及設置要點為</w:t>
      </w:r>
      <w:proofErr w:type="gramStart"/>
      <w:r w:rsidRPr="000E0751">
        <w:rPr>
          <w:rFonts w:ascii="標楷體" w:eastAsia="標楷體" w:hAnsi="標楷體" w:cs="Times New Roman"/>
          <w:b/>
          <w:bCs/>
          <w:szCs w:val="24"/>
          <w:u w:val="single"/>
        </w:rPr>
        <w:t>準</w:t>
      </w:r>
      <w:r w:rsidRPr="000E0751">
        <w:rPr>
          <w:rFonts w:ascii="標楷體" w:eastAsia="標楷體" w:hAnsi="標楷體" w:cs="Times New Roman"/>
          <w:szCs w:val="24"/>
          <w:u w:val="single"/>
        </w:rPr>
        <w:t>）</w:t>
      </w:r>
      <w:proofErr w:type="gramEnd"/>
    </w:p>
    <w:p w:rsidR="000E0751" w:rsidRPr="000E0751" w:rsidRDefault="000E0751" w:rsidP="000E0751">
      <w:pPr>
        <w:adjustRightInd w:val="0"/>
        <w:spacing w:line="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b/>
          <w:bCs/>
          <w:kern w:val="0"/>
          <w:szCs w:val="24"/>
        </w:rPr>
        <w:t xml:space="preserve"> 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五、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擋修規則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0E0751" w:rsidRPr="000E0751" w:rsidRDefault="000E0751" w:rsidP="000E0751">
      <w:pPr>
        <w:numPr>
          <w:ilvl w:val="0"/>
          <w:numId w:val="2"/>
        </w:numPr>
        <w:adjustRightInd w:val="0"/>
        <w:spacing w:line="0" w:lineRule="atLeast"/>
        <w:ind w:left="1134" w:hanging="283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未取得「會計學」</w:t>
      </w:r>
      <w:r w:rsidRPr="000E0751">
        <w:rPr>
          <w:rFonts w:ascii="標楷體" w:eastAsia="標楷體" w:hAnsi="標楷體" w:cs="Times New Roman" w:hint="eastAsia"/>
          <w:kern w:val="0"/>
          <w:szCs w:val="24"/>
          <w:u w:val="single"/>
          <w:lang w:eastAsia="zh-HK"/>
        </w:rPr>
        <w:t>全學年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學分者，不可修習「中級會計學」、「成本與管理會計」、「審計學」、「高級會計學」等課程。</w:t>
      </w:r>
    </w:p>
    <w:p w:rsidR="000E0751" w:rsidRPr="000E0751" w:rsidRDefault="000E0751" w:rsidP="000E0751">
      <w:pPr>
        <w:numPr>
          <w:ilvl w:val="0"/>
          <w:numId w:val="2"/>
        </w:numPr>
        <w:adjustRightInd w:val="0"/>
        <w:spacing w:line="0" w:lineRule="atLeast"/>
        <w:ind w:left="1134" w:hanging="283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修習「高級會計學」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者須曾修習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本校全學年之「中級會計學」課程。</w:t>
      </w:r>
    </w:p>
    <w:p w:rsidR="000E0751" w:rsidRPr="000E0751" w:rsidRDefault="000E0751" w:rsidP="000E0751">
      <w:pPr>
        <w:adjustRightInd w:val="0"/>
        <w:spacing w:line="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0E0751" w:rsidRPr="000E0751" w:rsidRDefault="000E0751" w:rsidP="000E0751">
      <w:pPr>
        <w:adjustRightInd w:val="0"/>
        <w:spacing w:line="0" w:lineRule="atLeas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 xml:space="preserve">  六、其他：</w:t>
      </w:r>
    </w:p>
    <w:p w:rsidR="000E0751" w:rsidRPr="000E0751" w:rsidRDefault="000E0751" w:rsidP="000E0751">
      <w:pPr>
        <w:adjustRightInd w:val="0"/>
        <w:spacing w:line="0" w:lineRule="atLeast"/>
        <w:ind w:leftChars="353" w:left="847" w:firstLine="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1.應屆畢業生不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受擋修規則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之限制。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ab/>
      </w:r>
    </w:p>
    <w:p w:rsidR="000E0751" w:rsidRPr="000E0751" w:rsidRDefault="000E0751" w:rsidP="000E0751">
      <w:pPr>
        <w:adjustRightInd w:val="0"/>
        <w:spacing w:line="400" w:lineRule="exact"/>
        <w:ind w:leftChars="353" w:left="847" w:firstLine="2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2.僅應屆畢業生得至校外暑修(詳如暑修規則)。</w:t>
      </w:r>
    </w:p>
    <w:p w:rsidR="000E0751" w:rsidRPr="000E0751" w:rsidRDefault="000E0751" w:rsidP="000E0751">
      <w:pPr>
        <w:adjustRightInd w:val="0"/>
        <w:spacing w:line="0" w:lineRule="atLeast"/>
        <w:ind w:leftChars="353" w:left="847" w:firstLine="2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3.</w:t>
      </w:r>
      <w:r w:rsidRPr="000E0751">
        <w:rPr>
          <w:rFonts w:ascii="標楷體" w:eastAsia="標楷體" w:hAnsi="標楷體" w:cs="Times New Roman"/>
          <w:kern w:val="0"/>
          <w:szCs w:val="24"/>
        </w:rPr>
        <w:t>凡不合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於本</w:t>
      </w:r>
      <w:r w:rsidRPr="000E0751">
        <w:rPr>
          <w:rFonts w:ascii="標楷體" w:eastAsia="標楷體" w:hAnsi="標楷體" w:cs="Times New Roman"/>
          <w:kern w:val="0"/>
          <w:szCs w:val="24"/>
        </w:rPr>
        <w:t>規則</w:t>
      </w:r>
      <w:r w:rsidRPr="000E0751">
        <w:rPr>
          <w:rFonts w:ascii="標楷體" w:eastAsia="標楷體" w:hAnsi="標楷體" w:cs="Times New Roman" w:hint="eastAsia"/>
          <w:kern w:val="0"/>
          <w:szCs w:val="24"/>
        </w:rPr>
        <w:t>之選課，將不計入畢業學分。</w:t>
      </w:r>
    </w:p>
    <w:p w:rsidR="002A52E4" w:rsidRDefault="000E0751" w:rsidP="000E0751">
      <w:pPr>
        <w:ind w:firstLineChars="350" w:firstLine="840"/>
      </w:pPr>
      <w:r w:rsidRPr="000E0751">
        <w:rPr>
          <w:rFonts w:ascii="標楷體" w:eastAsia="標楷體" w:hAnsi="標楷體" w:cs="Times New Roman" w:hint="eastAsia"/>
          <w:kern w:val="0"/>
          <w:szCs w:val="24"/>
        </w:rPr>
        <w:t>4.本規則經系</w:t>
      </w:r>
      <w:proofErr w:type="gramStart"/>
      <w:r w:rsidRPr="000E0751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Pr="000E0751">
        <w:rPr>
          <w:rFonts w:ascii="標楷體" w:eastAsia="標楷體" w:hAnsi="標楷體" w:cs="Times New Roman" w:hint="eastAsia"/>
          <w:kern w:val="0"/>
          <w:szCs w:val="24"/>
        </w:rPr>
        <w:t>會議通過後施行，修正時亦同。</w:t>
      </w:r>
      <w:bookmarkStart w:id="0" w:name="_GoBack"/>
      <w:bookmarkEnd w:id="0"/>
    </w:p>
    <w:sectPr w:rsidR="002A5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F35A9"/>
    <w:multiLevelType w:val="hybridMultilevel"/>
    <w:tmpl w:val="BC4AE808"/>
    <w:lvl w:ilvl="0" w:tplc="3554352C">
      <w:start w:val="1"/>
      <w:numFmt w:val="decimal"/>
      <w:lvlText w:val="%1."/>
      <w:lvlJc w:val="left"/>
      <w:pPr>
        <w:ind w:left="1488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 w15:restartNumberingAfterBreak="0">
    <w:nsid w:val="73FA7C9E"/>
    <w:multiLevelType w:val="hybridMultilevel"/>
    <w:tmpl w:val="D102D106"/>
    <w:lvl w:ilvl="0" w:tplc="6AFA8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51"/>
    <w:rsid w:val="000E0751"/>
    <w:rsid w:val="002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AA25"/>
  <w15:chartTrackingRefBased/>
  <w15:docId w15:val="{33CC676A-7BCD-4426-8851-9C96BB67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2021-08-18T05:57:00Z</dcterms:created>
  <dcterms:modified xsi:type="dcterms:W3CDTF">2021-08-18T05:57:00Z</dcterms:modified>
</cp:coreProperties>
</file>