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2D57" w14:textId="77777777" w:rsidR="006C5B92" w:rsidRPr="00C109EF" w:rsidRDefault="006C5B92" w:rsidP="006C5B92">
      <w:pPr>
        <w:jc w:val="right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00C109EF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附件二</w:t>
      </w:r>
    </w:p>
    <w:p w14:paraId="4B85376D" w14:textId="77777777" w:rsidR="006C5B92" w:rsidRPr="0058416E" w:rsidRDefault="006C5B92" w:rsidP="006C5B92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</w:pPr>
      <w:r w:rsidRPr="0058416E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  <w:t>國立臺北大學會計學系</w:t>
      </w:r>
    </w:p>
    <w:p w14:paraId="50AC32C1" w14:textId="69267D8A" w:rsidR="006C5B92" w:rsidRPr="0058416E" w:rsidRDefault="006C5B92" w:rsidP="006C5B92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58416E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11</w:t>
      </w:r>
      <w:r w:rsidR="001A534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4</w:t>
      </w:r>
      <w:r w:rsidRPr="0058416E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學年度大學申請入學第二階段甄選筆試應試規則</w:t>
      </w:r>
    </w:p>
    <w:p w14:paraId="7923EE00" w14:textId="77777777" w:rsidR="006C5B92" w:rsidRPr="0058416E" w:rsidRDefault="006C5B92" w:rsidP="006C5B92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26E78AC" w14:textId="3D317873" w:rsidR="006C5B92" w:rsidRPr="0058416E" w:rsidRDefault="006C5B92" w:rsidP="006C5B92">
      <w:pPr>
        <w:ind w:left="602" w:hangingChars="215" w:hanging="602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一、考生應攜帶「有效身分證件」正本（如：國民身份證、護照、駕照或附有照片之健保</w:t>
      </w: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 IC</w:t>
      </w: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卡）供查驗，無法確認身分者無法進場。</w:t>
      </w:r>
    </w:p>
    <w:p w14:paraId="1318564C" w14:textId="77777777" w:rsidR="006C5B92" w:rsidRPr="00216328" w:rsidRDefault="006C5B92" w:rsidP="006C5B92">
      <w:pPr>
        <w:ind w:left="588" w:hangingChars="210" w:hanging="588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二、筆試</w:t>
      </w:r>
      <w:r w:rsidRPr="0021632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時間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開始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10 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分鐘後禁止入場</w:t>
      </w:r>
      <w:r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；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筆試</w:t>
      </w:r>
      <w:r w:rsidRPr="0021632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時間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開始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15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分鐘後，方可交卷。</w:t>
      </w:r>
    </w:p>
    <w:p w14:paraId="27B3662C" w14:textId="4EEDDC5C" w:rsidR="006C5B92" w:rsidRPr="00216328" w:rsidRDefault="006C5B92" w:rsidP="006C5B92">
      <w:pPr>
        <w:ind w:leftChars="-244" w:left="615" w:hangingChars="429" w:hanging="1201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    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三、</w:t>
      </w: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筆試之答案卷請以黑、藍色筆作答</w:t>
      </w: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 (</w:t>
      </w: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不得使用鉛筆及螢光筆</w:t>
      </w: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)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 w:rsidR="004D310E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14:paraId="2863612E" w14:textId="77777777" w:rsidR="006C5B92" w:rsidRPr="00216328" w:rsidRDefault="006C5B92" w:rsidP="006C5B92">
      <w:pP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四、本筆試成績滿分為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100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分。</w:t>
      </w:r>
    </w:p>
    <w:p w14:paraId="0793E839" w14:textId="77777777" w:rsidR="006C5B92" w:rsidRPr="00216328" w:rsidRDefault="006C5B92" w:rsidP="006C5B92">
      <w:pPr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五、考生應試時禁止攜帶手機、平板電腦</w:t>
      </w:r>
      <w:r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筆記型電腦等電子通訊產品</w:t>
      </w:r>
    </w:p>
    <w:p w14:paraId="50408343" w14:textId="77777777" w:rsidR="006C5B92" w:rsidRPr="00216328" w:rsidRDefault="006C5B92" w:rsidP="006C5B92">
      <w:pPr>
        <w:ind w:leftChars="239" w:left="588" w:hangingChars="5" w:hanging="14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入場，計時器之鬧鈴功能請關閉，違者扣減筆試成績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20 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分。</w:t>
      </w:r>
    </w:p>
    <w:p w14:paraId="55F86FCA" w14:textId="77777777" w:rsidR="006C5B92" w:rsidRPr="0058416E" w:rsidRDefault="006C5B92" w:rsidP="006C5B92">
      <w:pPr>
        <w:ind w:leftChars="-6" w:left="574" w:hangingChars="210" w:hanging="588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六、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考生應試時不得飲食，違者扣減筆試成績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 xml:space="preserve"> 10 </w:t>
      </w:r>
      <w:r w:rsidRPr="00216328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分。</w:t>
      </w:r>
    </w:p>
    <w:p w14:paraId="36E5790B" w14:textId="77777777" w:rsidR="006C5B92" w:rsidRPr="0058416E" w:rsidRDefault="006C5B92" w:rsidP="006C5B92">
      <w:pPr>
        <w:ind w:leftChars="-11" w:left="517" w:hangingChars="194" w:hanging="543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七、考生因故、或如廁等必要因素需暫時離座者，須經監試人員同意及陪同下始得離座，但不得請求延長考試時間或補考。</w:t>
      </w:r>
    </w:p>
    <w:p w14:paraId="1C615A9D" w14:textId="77777777" w:rsidR="006C5B92" w:rsidRDefault="006C5B92" w:rsidP="006C5B92">
      <w:pPr>
        <w:widowControl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0058416E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八、請節約使用答案卷，不得要求加頁。</w:t>
      </w:r>
    </w:p>
    <w:p w14:paraId="5DDDF4AD" w14:textId="77777777" w:rsidR="006C5B92" w:rsidRDefault="006C5B92" w:rsidP="006C5B92">
      <w:pPr>
        <w:widowControl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bdr w:val="single" w:sz="4" w:space="0" w:color="auto"/>
        </w:rPr>
      </w:pPr>
    </w:p>
    <w:p w14:paraId="762579D9" w14:textId="22C6CF5F" w:rsidR="00224D5A" w:rsidRPr="006C5B92" w:rsidRDefault="00224D5A" w:rsidP="006C5B92"/>
    <w:sectPr w:rsidR="00224D5A" w:rsidRPr="006C5B92" w:rsidSect="00155C70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978C" w14:textId="77777777" w:rsidR="006C0BB4" w:rsidRDefault="006C0BB4" w:rsidP="004D310E">
      <w:r>
        <w:separator/>
      </w:r>
    </w:p>
  </w:endnote>
  <w:endnote w:type="continuationSeparator" w:id="0">
    <w:p w14:paraId="10B5A4A3" w14:textId="77777777" w:rsidR="006C0BB4" w:rsidRDefault="006C0BB4" w:rsidP="004D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C12F" w14:textId="77777777" w:rsidR="006C0BB4" w:rsidRDefault="006C0BB4" w:rsidP="004D310E">
      <w:r>
        <w:separator/>
      </w:r>
    </w:p>
  </w:footnote>
  <w:footnote w:type="continuationSeparator" w:id="0">
    <w:p w14:paraId="7BF17CC6" w14:textId="77777777" w:rsidR="006C0BB4" w:rsidRDefault="006C0BB4" w:rsidP="004D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92"/>
    <w:rsid w:val="00002049"/>
    <w:rsid w:val="0009401E"/>
    <w:rsid w:val="001A5340"/>
    <w:rsid w:val="00224D5A"/>
    <w:rsid w:val="004D310E"/>
    <w:rsid w:val="006C0BB4"/>
    <w:rsid w:val="006C5B92"/>
    <w:rsid w:val="00786EB3"/>
    <w:rsid w:val="008E3885"/>
    <w:rsid w:val="00D151BB"/>
    <w:rsid w:val="00D261A0"/>
    <w:rsid w:val="00E179A4"/>
    <w:rsid w:val="00F10E5C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E7AD0"/>
  <w15:chartTrackingRefBased/>
  <w15:docId w15:val="{80A75966-289E-4104-B598-3F2B9654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1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10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61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61A0"/>
  </w:style>
  <w:style w:type="character" w:customStyle="1" w:styleId="a9">
    <w:name w:val="註解文字 字元"/>
    <w:basedOn w:val="a0"/>
    <w:link w:val="a8"/>
    <w:uiPriority w:val="99"/>
    <w:semiHidden/>
    <w:rsid w:val="00D261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261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2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yanying</cp:lastModifiedBy>
  <cp:revision>7</cp:revision>
  <dcterms:created xsi:type="dcterms:W3CDTF">2024-05-01T01:53:00Z</dcterms:created>
  <dcterms:modified xsi:type="dcterms:W3CDTF">2025-04-28T07:13:00Z</dcterms:modified>
</cp:coreProperties>
</file>