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AF" w:rsidRPr="00AB5EAF" w:rsidRDefault="00AB5EAF" w:rsidP="00AB5EAF">
      <w:pPr>
        <w:jc w:val="center"/>
        <w:rPr>
          <w:rFonts w:ascii="標楷體" w:eastAsia="標楷體" w:hAnsi="標楷體" w:cs="Times New Roman"/>
          <w:b/>
          <w:sz w:val="40"/>
          <w:szCs w:val="24"/>
        </w:rPr>
      </w:pPr>
      <w:r w:rsidRPr="00AB5EAF">
        <w:rPr>
          <w:rFonts w:ascii="標楷體" w:eastAsia="標楷體" w:hAnsi="標楷體" w:cs="Times New Roman" w:hint="eastAsia"/>
          <w:b/>
          <w:sz w:val="32"/>
          <w:szCs w:val="24"/>
        </w:rPr>
        <w:t>暑修規則</w:t>
      </w:r>
    </w:p>
    <w:p w:rsidR="00AB5EAF" w:rsidRPr="00AB5EAF" w:rsidRDefault="00AB5EAF" w:rsidP="00AB5EAF">
      <w:pPr>
        <w:jc w:val="center"/>
        <w:rPr>
          <w:rFonts w:ascii="標楷體" w:eastAsia="標楷體" w:hAnsi="標楷體" w:cs="Times New Roman"/>
          <w:szCs w:val="24"/>
        </w:rPr>
      </w:pPr>
    </w:p>
    <w:p w:rsidR="00AB5EAF" w:rsidRPr="00AB5EAF" w:rsidRDefault="00AB5EAF" w:rsidP="00AB5EAF">
      <w:pPr>
        <w:adjustRightInd w:val="0"/>
        <w:spacing w:line="360" w:lineRule="atLeast"/>
        <w:jc w:val="right"/>
        <w:textAlignment w:val="baseline"/>
        <w:rPr>
          <w:rFonts w:ascii="標楷體" w:eastAsia="標楷體" w:hAnsi="標楷體" w:cs="Times New Roman"/>
          <w:kern w:val="16"/>
          <w:szCs w:val="24"/>
        </w:rPr>
      </w:pPr>
      <w:r w:rsidRPr="00AB5EAF">
        <w:rPr>
          <w:rFonts w:ascii="標楷體" w:eastAsia="標楷體" w:hAnsi="標楷體" w:cs="Times New Roman" w:hint="eastAsia"/>
          <w:kern w:val="16"/>
          <w:szCs w:val="24"/>
        </w:rPr>
        <w:t>本系102年6月28日101學年第2學期第 5 次系</w:t>
      </w:r>
      <w:proofErr w:type="gramStart"/>
      <w:r w:rsidRPr="00AB5EAF">
        <w:rPr>
          <w:rFonts w:ascii="標楷體" w:eastAsia="標楷體" w:hAnsi="標楷體" w:cs="Times New Roman" w:hint="eastAsia"/>
          <w:kern w:val="16"/>
          <w:szCs w:val="24"/>
        </w:rPr>
        <w:t>務</w:t>
      </w:r>
      <w:proofErr w:type="gramEnd"/>
      <w:r w:rsidRPr="00AB5EAF">
        <w:rPr>
          <w:rFonts w:ascii="標楷體" w:eastAsia="標楷體" w:hAnsi="標楷體" w:cs="Times New Roman" w:hint="eastAsia"/>
          <w:kern w:val="16"/>
          <w:szCs w:val="24"/>
        </w:rPr>
        <w:t>會議通過</w:t>
      </w:r>
    </w:p>
    <w:p w:rsidR="00AB5EAF" w:rsidRPr="00AB5EAF" w:rsidRDefault="00AB5EAF" w:rsidP="00AB5EAF">
      <w:pPr>
        <w:wordWrap w:val="0"/>
        <w:adjustRightInd w:val="0"/>
        <w:spacing w:line="360" w:lineRule="atLeast"/>
        <w:jc w:val="right"/>
        <w:textAlignment w:val="baseline"/>
        <w:rPr>
          <w:rFonts w:ascii="標楷體" w:eastAsia="標楷體" w:hAnsi="標楷體" w:cs="Times New Roman"/>
          <w:kern w:val="16"/>
          <w:szCs w:val="24"/>
        </w:rPr>
      </w:pPr>
      <w:r w:rsidRPr="00AB5EAF">
        <w:rPr>
          <w:rFonts w:ascii="標楷體" w:eastAsia="標楷體" w:hAnsi="標楷體" w:cs="Times New Roman" w:hint="eastAsia"/>
          <w:kern w:val="16"/>
          <w:szCs w:val="24"/>
        </w:rPr>
        <w:t>本系105年5月13日104學年第2學期第4次系</w:t>
      </w:r>
      <w:proofErr w:type="gramStart"/>
      <w:r w:rsidRPr="00AB5EAF">
        <w:rPr>
          <w:rFonts w:ascii="標楷體" w:eastAsia="標楷體" w:hAnsi="標楷體" w:cs="Times New Roman" w:hint="eastAsia"/>
          <w:kern w:val="16"/>
          <w:szCs w:val="24"/>
        </w:rPr>
        <w:t>務</w:t>
      </w:r>
      <w:proofErr w:type="gramEnd"/>
      <w:r w:rsidRPr="00AB5EAF">
        <w:rPr>
          <w:rFonts w:ascii="標楷體" w:eastAsia="標楷體" w:hAnsi="標楷體" w:cs="Times New Roman" w:hint="eastAsia"/>
          <w:kern w:val="16"/>
          <w:szCs w:val="24"/>
        </w:rPr>
        <w:t>會議修訂</w:t>
      </w:r>
    </w:p>
    <w:p w:rsidR="00AB5EAF" w:rsidRPr="00AB5EAF" w:rsidRDefault="00AB5EAF" w:rsidP="00AB5EAF">
      <w:pPr>
        <w:wordWrap w:val="0"/>
        <w:adjustRightInd w:val="0"/>
        <w:spacing w:line="360" w:lineRule="atLeast"/>
        <w:jc w:val="right"/>
        <w:textAlignment w:val="baseline"/>
        <w:rPr>
          <w:rFonts w:ascii="標楷體" w:eastAsia="標楷體" w:hAnsi="標楷體" w:cs="Times New Roman"/>
          <w:kern w:val="16"/>
          <w:szCs w:val="24"/>
        </w:rPr>
      </w:pPr>
      <w:r w:rsidRPr="00AB5EAF">
        <w:rPr>
          <w:rFonts w:ascii="標楷體" w:eastAsia="標楷體" w:hAnsi="標楷體" w:cs="Times New Roman" w:hint="eastAsia"/>
          <w:kern w:val="16"/>
          <w:szCs w:val="24"/>
        </w:rPr>
        <w:t>本系105年11月11日105學年度第1學期第2次系</w:t>
      </w:r>
      <w:proofErr w:type="gramStart"/>
      <w:r w:rsidRPr="00AB5EAF">
        <w:rPr>
          <w:rFonts w:ascii="標楷體" w:eastAsia="標楷體" w:hAnsi="標楷體" w:cs="Times New Roman" w:hint="eastAsia"/>
          <w:kern w:val="16"/>
          <w:szCs w:val="24"/>
        </w:rPr>
        <w:t>務</w:t>
      </w:r>
      <w:proofErr w:type="gramEnd"/>
      <w:r w:rsidRPr="00AB5EAF">
        <w:rPr>
          <w:rFonts w:ascii="標楷體" w:eastAsia="標楷體" w:hAnsi="標楷體" w:cs="Times New Roman" w:hint="eastAsia"/>
          <w:kern w:val="16"/>
          <w:szCs w:val="24"/>
        </w:rPr>
        <w:t>會議修訂</w:t>
      </w:r>
    </w:p>
    <w:p w:rsidR="00AB5EAF" w:rsidRPr="00AB5EAF" w:rsidRDefault="00AB5EAF" w:rsidP="00AB5EAF">
      <w:pPr>
        <w:adjustRightInd w:val="0"/>
        <w:spacing w:line="360" w:lineRule="atLeast"/>
        <w:jc w:val="right"/>
        <w:textAlignment w:val="baseline"/>
        <w:rPr>
          <w:rFonts w:ascii="標楷體" w:eastAsia="標楷體" w:hAnsi="標楷體" w:cs="Times New Roman"/>
          <w:kern w:val="16"/>
          <w:szCs w:val="24"/>
        </w:rPr>
      </w:pPr>
      <w:r w:rsidRPr="00AB5EAF">
        <w:rPr>
          <w:rFonts w:ascii="標楷體" w:eastAsia="標楷體" w:hAnsi="標楷體" w:cs="Times New Roman" w:hint="eastAsia"/>
          <w:kern w:val="16"/>
          <w:szCs w:val="24"/>
          <w:lang w:eastAsia="zh-HK"/>
        </w:rPr>
        <w:t>本系</w:t>
      </w:r>
      <w:r w:rsidRPr="00AB5EAF">
        <w:rPr>
          <w:rFonts w:ascii="標楷體" w:eastAsia="標楷體" w:hAnsi="標楷體" w:cs="Times New Roman" w:hint="eastAsia"/>
          <w:kern w:val="16"/>
          <w:szCs w:val="24"/>
        </w:rPr>
        <w:t>108</w:t>
      </w:r>
      <w:r w:rsidRPr="00AB5EAF">
        <w:rPr>
          <w:rFonts w:ascii="標楷體" w:eastAsia="標楷體" w:hAnsi="標楷體" w:cs="Times New Roman" w:hint="eastAsia"/>
          <w:kern w:val="16"/>
          <w:szCs w:val="24"/>
          <w:lang w:eastAsia="zh-HK"/>
        </w:rPr>
        <w:t>年</w:t>
      </w:r>
      <w:r w:rsidRPr="00AB5EAF">
        <w:rPr>
          <w:rFonts w:ascii="標楷體" w:eastAsia="標楷體" w:hAnsi="標楷體" w:cs="Times New Roman" w:hint="eastAsia"/>
          <w:kern w:val="16"/>
          <w:szCs w:val="24"/>
        </w:rPr>
        <w:t>6</w:t>
      </w:r>
      <w:r w:rsidRPr="00AB5EAF">
        <w:rPr>
          <w:rFonts w:ascii="標楷體" w:eastAsia="標楷體" w:hAnsi="標楷體" w:cs="Times New Roman" w:hint="eastAsia"/>
          <w:kern w:val="16"/>
          <w:szCs w:val="24"/>
          <w:lang w:eastAsia="zh-HK"/>
        </w:rPr>
        <w:t>月</w:t>
      </w:r>
      <w:r w:rsidRPr="00AB5EAF">
        <w:rPr>
          <w:rFonts w:ascii="標楷體" w:eastAsia="標楷體" w:hAnsi="標楷體" w:cs="Times New Roman" w:hint="eastAsia"/>
          <w:kern w:val="16"/>
          <w:szCs w:val="24"/>
        </w:rPr>
        <w:t>17</w:t>
      </w:r>
      <w:r w:rsidRPr="00AB5EAF">
        <w:rPr>
          <w:rFonts w:ascii="標楷體" w:eastAsia="標楷體" w:hAnsi="標楷體" w:cs="Times New Roman" w:hint="eastAsia"/>
          <w:kern w:val="16"/>
          <w:szCs w:val="24"/>
          <w:lang w:eastAsia="zh-HK"/>
        </w:rPr>
        <w:t>日</w:t>
      </w:r>
      <w:r w:rsidRPr="00AB5EAF">
        <w:rPr>
          <w:rFonts w:ascii="標楷體" w:eastAsia="標楷體" w:hAnsi="標楷體" w:cs="Times New Roman" w:hint="eastAsia"/>
          <w:kern w:val="16"/>
          <w:szCs w:val="24"/>
        </w:rPr>
        <w:t>107</w:t>
      </w:r>
      <w:r w:rsidRPr="00AB5EAF">
        <w:rPr>
          <w:rFonts w:ascii="標楷體" w:eastAsia="標楷體" w:hAnsi="標楷體" w:cs="Times New Roman" w:hint="eastAsia"/>
          <w:kern w:val="16"/>
          <w:szCs w:val="24"/>
          <w:lang w:eastAsia="zh-HK"/>
        </w:rPr>
        <w:t>學年第</w:t>
      </w:r>
      <w:r w:rsidRPr="00AB5EAF">
        <w:rPr>
          <w:rFonts w:ascii="標楷體" w:eastAsia="標楷體" w:hAnsi="標楷體" w:cs="Times New Roman" w:hint="eastAsia"/>
          <w:kern w:val="16"/>
          <w:szCs w:val="24"/>
        </w:rPr>
        <w:t>2</w:t>
      </w:r>
      <w:r w:rsidRPr="00AB5EAF">
        <w:rPr>
          <w:rFonts w:ascii="標楷體" w:eastAsia="標楷體" w:hAnsi="標楷體" w:cs="Times New Roman" w:hint="eastAsia"/>
          <w:kern w:val="16"/>
          <w:szCs w:val="24"/>
          <w:lang w:eastAsia="zh-HK"/>
        </w:rPr>
        <w:t>學期第</w:t>
      </w:r>
      <w:r w:rsidRPr="00AB5EAF">
        <w:rPr>
          <w:rFonts w:ascii="標楷體" w:eastAsia="標楷體" w:hAnsi="標楷體" w:cs="Times New Roman" w:hint="eastAsia"/>
          <w:kern w:val="16"/>
          <w:szCs w:val="24"/>
        </w:rPr>
        <w:t>4</w:t>
      </w:r>
      <w:r w:rsidRPr="00AB5EAF">
        <w:rPr>
          <w:rFonts w:ascii="標楷體" w:eastAsia="標楷體" w:hAnsi="標楷體" w:cs="Times New Roman" w:hint="eastAsia"/>
          <w:kern w:val="16"/>
          <w:szCs w:val="24"/>
          <w:lang w:eastAsia="zh-HK"/>
        </w:rPr>
        <w:t>次系</w:t>
      </w:r>
      <w:proofErr w:type="gramStart"/>
      <w:r w:rsidRPr="00AB5EAF">
        <w:rPr>
          <w:rFonts w:ascii="標楷體" w:eastAsia="標楷體" w:hAnsi="標楷體" w:cs="Times New Roman" w:hint="eastAsia"/>
          <w:kern w:val="16"/>
          <w:szCs w:val="24"/>
          <w:lang w:eastAsia="zh-HK"/>
        </w:rPr>
        <w:t>務</w:t>
      </w:r>
      <w:proofErr w:type="gramEnd"/>
      <w:r w:rsidRPr="00AB5EAF">
        <w:rPr>
          <w:rFonts w:ascii="標楷體" w:eastAsia="標楷體" w:hAnsi="標楷體" w:cs="Times New Roman" w:hint="eastAsia"/>
          <w:kern w:val="16"/>
          <w:szCs w:val="24"/>
          <w:lang w:eastAsia="zh-HK"/>
        </w:rPr>
        <w:t>會議修訂</w:t>
      </w:r>
    </w:p>
    <w:p w:rsidR="00AB5EAF" w:rsidRPr="00AB5EAF" w:rsidRDefault="00AB5EAF" w:rsidP="00AB5EAF">
      <w:pPr>
        <w:adjustRightInd w:val="0"/>
        <w:spacing w:line="360" w:lineRule="atLeast"/>
        <w:jc w:val="right"/>
        <w:textAlignment w:val="baseline"/>
        <w:rPr>
          <w:rFonts w:ascii="標楷體" w:eastAsia="標楷體" w:hAnsi="標楷體" w:cs="Times New Roman"/>
          <w:kern w:val="16"/>
          <w:szCs w:val="24"/>
        </w:rPr>
      </w:pPr>
    </w:p>
    <w:p w:rsidR="00AB5EAF" w:rsidRPr="00AB5EAF" w:rsidRDefault="00AB5EAF" w:rsidP="00AB5EAF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AB5EAF">
        <w:rPr>
          <w:rFonts w:ascii="標楷體" w:eastAsia="標楷體" w:hAnsi="標楷體" w:cs="Times New Roman" w:hint="eastAsia"/>
          <w:kern w:val="0"/>
          <w:szCs w:val="24"/>
        </w:rPr>
        <w:t>非應屆畢業生，不得校外暑修</w:t>
      </w:r>
      <w:r w:rsidRPr="00AB5EAF">
        <w:rPr>
          <w:rFonts w:ascii="標楷體" w:eastAsia="標楷體" w:hAnsi="標楷體" w:cs="Times New Roman" w:hint="eastAsia"/>
          <w:kern w:val="0"/>
          <w:szCs w:val="24"/>
          <w:lang w:eastAsia="zh-HK"/>
        </w:rPr>
        <w:t>。</w:t>
      </w:r>
    </w:p>
    <w:p w:rsidR="00AB5EAF" w:rsidRPr="00AB5EAF" w:rsidRDefault="00AB5EAF" w:rsidP="00AB5EAF">
      <w:pPr>
        <w:adjustRightInd w:val="0"/>
        <w:spacing w:line="360" w:lineRule="atLeast"/>
        <w:ind w:left="360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p w:rsidR="00AB5EAF" w:rsidRPr="00AB5EAF" w:rsidRDefault="00AB5EAF" w:rsidP="00AB5EAF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AB5EAF">
        <w:rPr>
          <w:rFonts w:ascii="標楷體" w:eastAsia="標楷體" w:hAnsi="標楷體" w:cs="Times New Roman" w:hint="eastAsia"/>
          <w:kern w:val="0"/>
          <w:szCs w:val="24"/>
        </w:rPr>
        <w:t>有下列情形之</w:t>
      </w:r>
      <w:proofErr w:type="gramStart"/>
      <w:r w:rsidRPr="00AB5EAF">
        <w:rPr>
          <w:rFonts w:ascii="標楷體" w:eastAsia="標楷體" w:hAnsi="標楷體" w:cs="Times New Roman" w:hint="eastAsia"/>
          <w:kern w:val="0"/>
          <w:szCs w:val="24"/>
        </w:rPr>
        <w:t>一</w:t>
      </w:r>
      <w:proofErr w:type="gramEnd"/>
      <w:r w:rsidRPr="00AB5EAF">
        <w:rPr>
          <w:rFonts w:ascii="標楷體" w:eastAsia="標楷體" w:hAnsi="標楷體" w:cs="Times New Roman" w:hint="eastAsia"/>
          <w:kern w:val="0"/>
          <w:szCs w:val="24"/>
        </w:rPr>
        <w:t>者,始得暑修：</w:t>
      </w:r>
    </w:p>
    <w:p w:rsidR="00AB5EAF" w:rsidRPr="00AB5EAF" w:rsidRDefault="00AB5EAF" w:rsidP="00AB5EAF">
      <w:pPr>
        <w:adjustRightInd w:val="0"/>
        <w:spacing w:line="360" w:lineRule="atLeast"/>
        <w:ind w:left="426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AB5EAF">
        <w:rPr>
          <w:rFonts w:ascii="標楷體" w:eastAsia="標楷體" w:hAnsi="標楷體" w:cs="Times New Roman" w:hint="eastAsia"/>
          <w:kern w:val="0"/>
          <w:szCs w:val="24"/>
        </w:rPr>
        <w:t>一、必修科目曾修習過且不及格者。</w:t>
      </w:r>
    </w:p>
    <w:p w:rsidR="00AB5EAF" w:rsidRPr="00AB5EAF" w:rsidRDefault="00AB5EAF" w:rsidP="00AB5EAF">
      <w:pPr>
        <w:adjustRightInd w:val="0"/>
        <w:spacing w:line="360" w:lineRule="atLeast"/>
        <w:ind w:leftChars="-272" w:left="537" w:hangingChars="496" w:hanging="119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AB5EAF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    二、應屆畢業生</w:t>
      </w:r>
      <w:proofErr w:type="gramStart"/>
      <w:r w:rsidRPr="00AB5EAF">
        <w:rPr>
          <w:rFonts w:ascii="標楷體" w:eastAsia="標楷體" w:hAnsi="標楷體" w:cs="Times New Roman" w:hint="eastAsia"/>
          <w:color w:val="000000"/>
          <w:kern w:val="0"/>
          <w:szCs w:val="24"/>
        </w:rPr>
        <w:t>因缺修選修</w:t>
      </w:r>
      <w:proofErr w:type="gramEnd"/>
      <w:r w:rsidRPr="00AB5EAF">
        <w:rPr>
          <w:rFonts w:ascii="標楷體" w:eastAsia="標楷體" w:hAnsi="標楷體" w:cs="Times New Roman" w:hint="eastAsia"/>
          <w:color w:val="000000"/>
          <w:kern w:val="0"/>
          <w:szCs w:val="24"/>
        </w:rPr>
        <w:t>學分必須補修及格始得畢業者</w:t>
      </w:r>
      <w:r w:rsidRPr="00AB5EAF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AB5EAF" w:rsidRPr="00AB5EAF" w:rsidRDefault="00AB5EAF" w:rsidP="00AB5EAF">
      <w:pPr>
        <w:adjustRightInd w:val="0"/>
        <w:spacing w:line="360" w:lineRule="atLeast"/>
        <w:ind w:leftChars="-297" w:left="499" w:hangingChars="505" w:hanging="1212"/>
        <w:textAlignment w:val="baseline"/>
        <w:rPr>
          <w:rFonts w:ascii="標楷體" w:eastAsia="標楷體" w:hAnsi="標楷體" w:cs="Times New Roman"/>
          <w:color w:val="FF0000"/>
          <w:kern w:val="0"/>
          <w:szCs w:val="24"/>
          <w:u w:val="single"/>
          <w:lang w:eastAsia="zh-HK"/>
        </w:rPr>
      </w:pPr>
      <w:r w:rsidRPr="00AB5EAF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</w:t>
      </w:r>
      <w:r w:rsidRPr="00AB5EAF">
        <w:rPr>
          <w:rFonts w:ascii="標楷體" w:eastAsia="標楷體" w:hAnsi="標楷體" w:cs="Times New Roman"/>
          <w:color w:val="000000"/>
          <w:kern w:val="0"/>
          <w:szCs w:val="24"/>
        </w:rPr>
        <w:t xml:space="preserve">     </w:t>
      </w:r>
      <w:r w:rsidRPr="00AB5EAF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</w:t>
      </w:r>
      <w:r w:rsidRPr="00AB5EA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  <w:lang w:eastAsia="zh-HK"/>
        </w:rPr>
        <w:t>三</w:t>
      </w:r>
      <w:r w:rsidRPr="00AB5EA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、</w:t>
      </w:r>
      <w:r w:rsidRPr="00AB5EA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  <w:lang w:eastAsia="zh-HK"/>
        </w:rPr>
        <w:t>校內開設之通識、共同科選修</w:t>
      </w:r>
      <w:r w:rsidRPr="00AB5EA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及</w:t>
      </w:r>
      <w:r w:rsidRPr="00AB5EA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  <w:lang w:eastAsia="zh-HK"/>
        </w:rPr>
        <w:t>外系開設之課程</w:t>
      </w:r>
      <w:r w:rsidRPr="00AB5EA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(</w:t>
      </w:r>
      <w:proofErr w:type="gramStart"/>
      <w:r w:rsidRPr="00AB5EA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  <w:lang w:eastAsia="zh-HK"/>
        </w:rPr>
        <w:t>註</w:t>
      </w:r>
      <w:proofErr w:type="gramEnd"/>
      <w:r w:rsidRPr="00AB5EA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)</w:t>
      </w:r>
      <w:r w:rsidRPr="00AB5EA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  <w:lang w:eastAsia="zh-HK"/>
        </w:rPr>
        <w:t>。</w:t>
      </w:r>
    </w:p>
    <w:p w:rsidR="00AB5EAF" w:rsidRPr="00AB5EAF" w:rsidRDefault="00AB5EAF" w:rsidP="00AB5EAF">
      <w:pPr>
        <w:adjustRightInd w:val="0"/>
        <w:spacing w:line="360" w:lineRule="atLeast"/>
        <w:ind w:leftChars="-297" w:left="499" w:hangingChars="505" w:hanging="1212"/>
        <w:textAlignment w:val="baseline"/>
        <w:rPr>
          <w:rFonts w:ascii="標楷體" w:eastAsia="標楷體" w:hAnsi="標楷體" w:cs="Times New Roman"/>
          <w:color w:val="FF0000"/>
          <w:kern w:val="0"/>
          <w:szCs w:val="24"/>
          <w:u w:val="single"/>
        </w:rPr>
      </w:pPr>
      <w:r w:rsidRPr="00AB5EAF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 </w:t>
      </w:r>
      <w:r w:rsidRPr="00AB5EAF">
        <w:rPr>
          <w:rFonts w:ascii="標楷體" w:eastAsia="標楷體" w:hAnsi="標楷體" w:cs="Times New Roman"/>
          <w:color w:val="FF0000"/>
          <w:kern w:val="0"/>
          <w:szCs w:val="24"/>
        </w:rPr>
        <w:t xml:space="preserve">     </w:t>
      </w:r>
      <w:r w:rsidRPr="00AB5EAF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   </w:t>
      </w:r>
      <w:r w:rsidRPr="00AB5EA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(</w:t>
      </w:r>
      <w:proofErr w:type="gramStart"/>
      <w:r w:rsidRPr="00AB5EA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  <w:lang w:eastAsia="zh-HK"/>
        </w:rPr>
        <w:t>註</w:t>
      </w:r>
      <w:proofErr w:type="gramEnd"/>
      <w:r w:rsidRPr="00AB5EA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)</w:t>
      </w:r>
      <w:r w:rsidRPr="00AB5EA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  <w:lang w:eastAsia="zh-HK"/>
        </w:rPr>
        <w:t>外系開設之課程，指的是</w:t>
      </w:r>
      <w:proofErr w:type="gramStart"/>
      <w:r w:rsidRPr="00AB5EA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  <w:lang w:eastAsia="zh-HK"/>
        </w:rPr>
        <w:t>採</w:t>
      </w:r>
      <w:proofErr w:type="gramEnd"/>
      <w:r w:rsidRPr="00AB5EA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認</w:t>
      </w:r>
      <w:r w:rsidRPr="00AB5EA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  <w:lang w:eastAsia="zh-HK"/>
        </w:rPr>
        <w:t>為外系</w:t>
      </w:r>
      <w:r w:rsidRPr="00AB5EA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6</w:t>
      </w:r>
      <w:r w:rsidRPr="00AB5EA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  <w:lang w:eastAsia="zh-HK"/>
        </w:rPr>
        <w:t>學分之課程。</w:t>
      </w:r>
    </w:p>
    <w:p w:rsidR="00AB5EAF" w:rsidRPr="00AB5EAF" w:rsidRDefault="00AB5EAF" w:rsidP="00AB5EAF">
      <w:pPr>
        <w:adjustRightInd w:val="0"/>
        <w:spacing w:line="360" w:lineRule="atLeast"/>
        <w:ind w:leftChars="-297" w:left="499" w:hangingChars="505" w:hanging="1212"/>
        <w:textAlignment w:val="baseline"/>
        <w:rPr>
          <w:rFonts w:ascii="標楷體" w:eastAsia="標楷體" w:hAnsi="標楷體" w:cs="Times New Roman"/>
          <w:color w:val="FF0000"/>
          <w:kern w:val="0"/>
          <w:szCs w:val="24"/>
          <w:u w:val="single"/>
        </w:rPr>
      </w:pPr>
    </w:p>
    <w:p w:rsidR="00AB5EAF" w:rsidRPr="00AB5EAF" w:rsidRDefault="00AB5EAF" w:rsidP="00AB5EAF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AB5EAF">
        <w:rPr>
          <w:rFonts w:ascii="標楷體" w:eastAsia="標楷體" w:hAnsi="標楷體" w:cs="Times New Roman" w:hint="eastAsia"/>
          <w:kern w:val="0"/>
          <w:szCs w:val="24"/>
        </w:rPr>
        <w:t>應屆畢業生之必、選修科目</w:t>
      </w:r>
      <w:r w:rsidRPr="00AB5EAF">
        <w:rPr>
          <w:rFonts w:ascii="標楷體" w:eastAsia="標楷體" w:hAnsi="標楷體" w:cs="Times New Roman" w:hint="eastAsia"/>
          <w:color w:val="000000"/>
          <w:kern w:val="0"/>
          <w:szCs w:val="24"/>
        </w:rPr>
        <w:t>僅得</w:t>
      </w:r>
      <w:r w:rsidRPr="00AB5EAF">
        <w:rPr>
          <w:rFonts w:ascii="標楷體" w:eastAsia="標楷體" w:hAnsi="標楷體" w:cs="Times New Roman" w:hint="eastAsia"/>
          <w:kern w:val="0"/>
          <w:szCs w:val="24"/>
        </w:rPr>
        <w:t>至下列學校</w:t>
      </w:r>
      <w:r w:rsidRPr="00AB5EAF">
        <w:rPr>
          <w:rFonts w:ascii="標楷體" w:eastAsia="標楷體" w:hAnsi="標楷體" w:cs="Times New Roman" w:hint="eastAsia"/>
          <w:color w:val="000000"/>
          <w:kern w:val="0"/>
          <w:szCs w:val="24"/>
        </w:rPr>
        <w:t>學士班</w:t>
      </w:r>
      <w:r w:rsidRPr="00AB5EAF">
        <w:rPr>
          <w:rFonts w:ascii="標楷體" w:eastAsia="標楷體" w:hAnsi="標楷體" w:cs="Times New Roman" w:hint="eastAsia"/>
          <w:kern w:val="0"/>
          <w:szCs w:val="24"/>
        </w:rPr>
        <w:t>暑修。</w:t>
      </w:r>
    </w:p>
    <w:p w:rsidR="00AB5EAF" w:rsidRPr="00AB5EAF" w:rsidRDefault="00AB5EAF" w:rsidP="00AB5EAF">
      <w:pPr>
        <w:adjustRightInd w:val="0"/>
        <w:spacing w:line="360" w:lineRule="atLeast"/>
        <w:ind w:left="36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AB5EAF">
        <w:rPr>
          <w:rFonts w:ascii="標楷體" w:eastAsia="標楷體" w:hAnsi="標楷體" w:cs="Times New Roman" w:hint="eastAsia"/>
          <w:kern w:val="0"/>
          <w:szCs w:val="24"/>
        </w:rPr>
        <w:t>公立大學、東吳大學、輔仁大學、淡江大學、文化大學、銘傳大學、實踐大學、中原大學、元智大學、東海大學、逢甲大學、靜宜大學等學校。</w:t>
      </w:r>
    </w:p>
    <w:p w:rsidR="00AB5EAF" w:rsidRPr="00AB5EAF" w:rsidRDefault="00AB5EAF" w:rsidP="00AB5EAF">
      <w:pPr>
        <w:adjustRightInd w:val="0"/>
        <w:spacing w:line="360" w:lineRule="atLeast"/>
        <w:ind w:left="360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p w:rsidR="00AB5EAF" w:rsidRPr="00AB5EAF" w:rsidRDefault="00AB5EAF" w:rsidP="00AB5EAF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AB5EAF">
        <w:rPr>
          <w:rFonts w:ascii="標楷體" w:eastAsia="標楷體" w:hAnsi="標楷體" w:cs="Times New Roman" w:hint="eastAsia"/>
          <w:kern w:val="0"/>
          <w:szCs w:val="24"/>
        </w:rPr>
        <w:t>本規則適用本系、輔系及雙主修學生。</w:t>
      </w:r>
    </w:p>
    <w:p w:rsidR="00AB5EAF" w:rsidRPr="00AB5EAF" w:rsidRDefault="00AB5EAF" w:rsidP="00AB5EAF">
      <w:pPr>
        <w:adjustRightInd w:val="0"/>
        <w:spacing w:line="360" w:lineRule="atLeast"/>
        <w:ind w:left="360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p w:rsidR="00AB5EAF" w:rsidRPr="00AB5EAF" w:rsidRDefault="00AB5EAF" w:rsidP="00AB5EAF">
      <w:pPr>
        <w:numPr>
          <w:ilvl w:val="0"/>
          <w:numId w:val="1"/>
        </w:numPr>
        <w:adjustRightInd w:val="0"/>
        <w:spacing w:line="0" w:lineRule="atLeast"/>
        <w:textAlignment w:val="baseline"/>
        <w:rPr>
          <w:rFonts w:ascii="標楷體" w:eastAsia="標楷體" w:hAnsi="標楷體" w:cs="Times New Roman"/>
          <w:color w:val="000000"/>
          <w:kern w:val="16"/>
        </w:rPr>
      </w:pPr>
      <w:r w:rsidRPr="00AB5EAF">
        <w:rPr>
          <w:rFonts w:ascii="標楷體" w:eastAsia="標楷體" w:hAnsi="標楷體" w:cs="Times New Roman" w:hint="eastAsia"/>
          <w:color w:val="000000"/>
          <w:kern w:val="16"/>
        </w:rPr>
        <w:t>其他特殊狀況由系主任審酌決定。</w:t>
      </w:r>
    </w:p>
    <w:p w:rsidR="00AB5EAF" w:rsidRPr="00AB5EAF" w:rsidRDefault="00AB5EAF" w:rsidP="00AB5EAF">
      <w:pPr>
        <w:widowControl/>
        <w:rPr>
          <w:rFonts w:ascii="標楷體" w:eastAsia="標楷體" w:hAnsi="標楷體" w:cs="Times New Roman"/>
          <w:szCs w:val="24"/>
        </w:rPr>
      </w:pPr>
      <w:bookmarkStart w:id="0" w:name="_GoBack"/>
      <w:bookmarkEnd w:id="0"/>
    </w:p>
    <w:p w:rsidR="005C7ACA" w:rsidRPr="00AB5EAF" w:rsidRDefault="005C7ACA"/>
    <w:sectPr w:rsidR="005C7ACA" w:rsidRPr="00AB5E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5A8"/>
    <w:multiLevelType w:val="hybridMultilevel"/>
    <w:tmpl w:val="1E82E100"/>
    <w:lvl w:ilvl="0" w:tplc="5DBA3AF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 w:tplc="07801924">
      <w:start w:val="1"/>
      <w:numFmt w:val="taiwaneseCountingThousand"/>
      <w:lvlText w:val="%2、"/>
      <w:lvlJc w:val="left"/>
      <w:pPr>
        <w:ind w:left="213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AF"/>
    <w:rsid w:val="005C7ACA"/>
    <w:rsid w:val="00AB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85D6D-01DF-47B7-848B-DF517FBE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2019-07-01T06:38:00Z</dcterms:created>
  <dcterms:modified xsi:type="dcterms:W3CDTF">2019-07-01T06:39:00Z</dcterms:modified>
</cp:coreProperties>
</file>